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3514" w14:textId="37FA183E" w:rsidR="004E4858" w:rsidRPr="00061AF0" w:rsidRDefault="001C413C" w:rsidP="002B6A04">
      <w:pPr>
        <w:spacing w:line="276" w:lineRule="auto"/>
        <w:ind w:left="284" w:hanging="284"/>
        <w:jc w:val="center"/>
        <w:rPr>
          <w:rFonts w:ascii="Tahoma" w:hAnsi="Tahoma" w:cs="Tahoma"/>
          <w:b/>
          <w:sz w:val="20"/>
          <w:szCs w:val="20"/>
        </w:rPr>
      </w:pPr>
      <w:r w:rsidRPr="00061AF0">
        <w:rPr>
          <w:rFonts w:ascii="Tahoma" w:hAnsi="Tahoma" w:cs="Tahoma"/>
          <w:b/>
          <w:sz w:val="20"/>
          <w:szCs w:val="20"/>
        </w:rPr>
        <w:t>Newcastleton &amp; District Community Council</w:t>
      </w:r>
    </w:p>
    <w:p w14:paraId="5573C5A7" w14:textId="23EA0217" w:rsidR="004E4858" w:rsidRPr="00061AF0" w:rsidRDefault="00F15463" w:rsidP="0090026E">
      <w:pPr>
        <w:spacing w:line="276" w:lineRule="auto"/>
        <w:jc w:val="center"/>
        <w:rPr>
          <w:rFonts w:ascii="Tahoma" w:hAnsi="Tahoma" w:cs="Tahoma"/>
          <w:b/>
          <w:sz w:val="20"/>
          <w:szCs w:val="20"/>
        </w:rPr>
      </w:pPr>
      <w:r w:rsidRPr="00061AF0">
        <w:rPr>
          <w:rFonts w:ascii="Tahoma" w:hAnsi="Tahoma" w:cs="Tahoma"/>
          <w:b/>
          <w:sz w:val="20"/>
          <w:szCs w:val="20"/>
        </w:rPr>
        <w:t xml:space="preserve">Minutes of </w:t>
      </w:r>
      <w:r w:rsidR="006F6211" w:rsidRPr="00061AF0">
        <w:rPr>
          <w:rFonts w:ascii="Tahoma" w:hAnsi="Tahoma" w:cs="Tahoma"/>
          <w:b/>
          <w:sz w:val="20"/>
          <w:szCs w:val="20"/>
        </w:rPr>
        <w:t xml:space="preserve">ORDINARY </w:t>
      </w:r>
      <w:r w:rsidR="000B7F23">
        <w:rPr>
          <w:rFonts w:ascii="Tahoma" w:hAnsi="Tahoma" w:cs="Tahoma"/>
          <w:b/>
          <w:sz w:val="20"/>
          <w:szCs w:val="20"/>
        </w:rPr>
        <w:t xml:space="preserve">CLOSED </w:t>
      </w:r>
      <w:r w:rsidR="006F6211" w:rsidRPr="00061AF0">
        <w:rPr>
          <w:rFonts w:ascii="Tahoma" w:hAnsi="Tahoma" w:cs="Tahoma"/>
          <w:b/>
          <w:sz w:val="20"/>
          <w:szCs w:val="20"/>
        </w:rPr>
        <w:t>MEETING</w:t>
      </w:r>
    </w:p>
    <w:p w14:paraId="6B6B50C1" w14:textId="396DB0C1" w:rsidR="001C413C" w:rsidRPr="00061AF0" w:rsidRDefault="000B7F23" w:rsidP="004617CE">
      <w:pPr>
        <w:spacing w:line="276" w:lineRule="auto"/>
        <w:jc w:val="center"/>
        <w:rPr>
          <w:rFonts w:ascii="Tahoma" w:hAnsi="Tahoma" w:cs="Tahoma"/>
          <w:b/>
          <w:sz w:val="20"/>
          <w:szCs w:val="20"/>
        </w:rPr>
      </w:pPr>
      <w:r>
        <w:rPr>
          <w:rFonts w:ascii="Tahoma" w:hAnsi="Tahoma" w:cs="Tahoma"/>
          <w:b/>
          <w:sz w:val="20"/>
          <w:szCs w:val="20"/>
        </w:rPr>
        <w:t>13</w:t>
      </w:r>
      <w:r w:rsidRPr="000B7F23">
        <w:rPr>
          <w:rFonts w:ascii="Tahoma" w:hAnsi="Tahoma" w:cs="Tahoma"/>
          <w:b/>
          <w:sz w:val="20"/>
          <w:szCs w:val="20"/>
          <w:vertAlign w:val="superscript"/>
        </w:rPr>
        <w:t>TH</w:t>
      </w:r>
      <w:r>
        <w:rPr>
          <w:rFonts w:ascii="Tahoma" w:hAnsi="Tahoma" w:cs="Tahoma"/>
          <w:b/>
          <w:sz w:val="20"/>
          <w:szCs w:val="20"/>
        </w:rPr>
        <w:t xml:space="preserve"> October </w:t>
      </w:r>
      <w:r w:rsidR="00C23B10" w:rsidRPr="00061AF0">
        <w:rPr>
          <w:rFonts w:ascii="Tahoma" w:hAnsi="Tahoma" w:cs="Tahoma"/>
          <w:b/>
          <w:sz w:val="20"/>
          <w:szCs w:val="20"/>
        </w:rPr>
        <w:t>2020</w:t>
      </w:r>
      <w:r w:rsidR="006D465C" w:rsidRPr="00061AF0">
        <w:rPr>
          <w:rFonts w:ascii="Tahoma" w:hAnsi="Tahoma" w:cs="Tahoma"/>
          <w:b/>
          <w:sz w:val="20"/>
          <w:szCs w:val="20"/>
        </w:rPr>
        <w:t xml:space="preserve"> </w:t>
      </w:r>
      <w:r w:rsidR="00B55F1E" w:rsidRPr="00061AF0">
        <w:rPr>
          <w:rFonts w:ascii="Tahoma" w:hAnsi="Tahoma" w:cs="Tahoma"/>
          <w:b/>
          <w:sz w:val="20"/>
          <w:szCs w:val="20"/>
        </w:rPr>
        <w:t>@</w:t>
      </w:r>
      <w:r w:rsidR="00E921EC" w:rsidRPr="00061AF0">
        <w:rPr>
          <w:rFonts w:ascii="Tahoma" w:hAnsi="Tahoma" w:cs="Tahoma"/>
          <w:b/>
          <w:sz w:val="20"/>
          <w:szCs w:val="20"/>
        </w:rPr>
        <w:t xml:space="preserve"> </w:t>
      </w:r>
      <w:r w:rsidR="001C413C" w:rsidRPr="00061AF0">
        <w:rPr>
          <w:rFonts w:ascii="Tahoma" w:hAnsi="Tahoma" w:cs="Tahoma"/>
          <w:b/>
          <w:sz w:val="20"/>
          <w:szCs w:val="20"/>
        </w:rPr>
        <w:t>7</w:t>
      </w:r>
      <w:r w:rsidR="00D65A5E" w:rsidRPr="00061AF0">
        <w:rPr>
          <w:rFonts w:ascii="Tahoma" w:hAnsi="Tahoma" w:cs="Tahoma"/>
          <w:b/>
          <w:sz w:val="20"/>
          <w:szCs w:val="20"/>
        </w:rPr>
        <w:t>:00</w:t>
      </w:r>
      <w:r w:rsidR="001C413C" w:rsidRPr="00061AF0">
        <w:rPr>
          <w:rFonts w:ascii="Tahoma" w:hAnsi="Tahoma" w:cs="Tahoma"/>
          <w:b/>
          <w:sz w:val="20"/>
          <w:szCs w:val="20"/>
        </w:rPr>
        <w:t xml:space="preserve"> pm </w:t>
      </w:r>
      <w:r>
        <w:rPr>
          <w:rFonts w:ascii="Tahoma" w:hAnsi="Tahoma" w:cs="Tahoma"/>
          <w:b/>
          <w:sz w:val="20"/>
          <w:szCs w:val="20"/>
        </w:rPr>
        <w:t>VIA ZOOM</w:t>
      </w:r>
    </w:p>
    <w:p w14:paraId="0F05EDEF" w14:textId="77777777" w:rsidR="00A6659E" w:rsidRPr="00061AF0" w:rsidRDefault="00A6659E" w:rsidP="004617CE">
      <w:pPr>
        <w:pStyle w:val="ListParagraph"/>
        <w:spacing w:line="276" w:lineRule="auto"/>
        <w:ind w:left="851"/>
        <w:jc w:val="both"/>
        <w:rPr>
          <w:rFonts w:ascii="Tahoma" w:hAnsi="Tahoma" w:cs="Tahoma"/>
          <w:b/>
          <w:sz w:val="20"/>
          <w:szCs w:val="20"/>
        </w:rPr>
      </w:pPr>
    </w:p>
    <w:p w14:paraId="699A164C" w14:textId="669E3B12" w:rsidR="00E40CA9" w:rsidRDefault="0017357A" w:rsidP="004617CE">
      <w:pPr>
        <w:spacing w:line="276" w:lineRule="auto"/>
        <w:jc w:val="both"/>
        <w:rPr>
          <w:rFonts w:ascii="Tahoma" w:hAnsi="Tahoma" w:cs="Tahoma"/>
          <w:sz w:val="20"/>
          <w:szCs w:val="20"/>
        </w:rPr>
      </w:pPr>
      <w:r w:rsidRPr="00061AF0">
        <w:rPr>
          <w:rFonts w:ascii="Tahoma" w:hAnsi="Tahoma" w:cs="Tahoma"/>
          <w:b/>
          <w:bCs/>
          <w:sz w:val="20"/>
          <w:szCs w:val="20"/>
        </w:rPr>
        <w:t>Present:</w:t>
      </w:r>
      <w:r w:rsidRPr="00061AF0">
        <w:rPr>
          <w:rFonts w:ascii="Tahoma" w:hAnsi="Tahoma" w:cs="Tahoma"/>
          <w:sz w:val="20"/>
          <w:szCs w:val="20"/>
        </w:rPr>
        <w:t xml:space="preserve"> </w:t>
      </w:r>
      <w:r w:rsidR="0079724F" w:rsidRPr="00061AF0">
        <w:rPr>
          <w:rFonts w:ascii="Tahoma" w:hAnsi="Tahoma" w:cs="Tahoma"/>
          <w:sz w:val="20"/>
          <w:szCs w:val="20"/>
        </w:rPr>
        <w:t xml:space="preserve">Greg </w:t>
      </w:r>
      <w:r w:rsidR="00F4441A" w:rsidRPr="00061AF0">
        <w:rPr>
          <w:rFonts w:ascii="Tahoma" w:hAnsi="Tahoma" w:cs="Tahoma"/>
          <w:sz w:val="20"/>
          <w:szCs w:val="20"/>
        </w:rPr>
        <w:t>Cuthbert</w:t>
      </w:r>
      <w:r w:rsidR="001F3E68" w:rsidRPr="00061AF0">
        <w:rPr>
          <w:rFonts w:ascii="Tahoma" w:hAnsi="Tahoma" w:cs="Tahoma"/>
          <w:sz w:val="20"/>
          <w:szCs w:val="20"/>
        </w:rPr>
        <w:t xml:space="preserve"> (Vice chair)</w:t>
      </w:r>
      <w:r w:rsidR="001A4DF3" w:rsidRPr="00061AF0">
        <w:rPr>
          <w:rFonts w:ascii="Tahoma" w:hAnsi="Tahoma" w:cs="Tahoma"/>
          <w:sz w:val="20"/>
          <w:szCs w:val="20"/>
        </w:rPr>
        <w:t xml:space="preserve">, Barbara Elborn (sec), </w:t>
      </w:r>
      <w:r w:rsidR="00F4441A" w:rsidRPr="00061AF0">
        <w:rPr>
          <w:rFonts w:ascii="Tahoma" w:hAnsi="Tahoma" w:cs="Tahoma"/>
          <w:sz w:val="20"/>
          <w:szCs w:val="20"/>
        </w:rPr>
        <w:t>Rob Irwin</w:t>
      </w:r>
      <w:r w:rsidR="000B7F23">
        <w:rPr>
          <w:rFonts w:ascii="Tahoma" w:hAnsi="Tahoma" w:cs="Tahoma"/>
          <w:sz w:val="20"/>
          <w:szCs w:val="20"/>
        </w:rPr>
        <w:t xml:space="preserve"> (part)</w:t>
      </w:r>
      <w:r w:rsidR="00F4441A" w:rsidRPr="00061AF0">
        <w:rPr>
          <w:rFonts w:ascii="Tahoma" w:hAnsi="Tahoma" w:cs="Tahoma"/>
          <w:sz w:val="20"/>
          <w:szCs w:val="20"/>
        </w:rPr>
        <w:t>,</w:t>
      </w:r>
      <w:r w:rsidR="00E40CA9" w:rsidRPr="00061AF0">
        <w:rPr>
          <w:rFonts w:ascii="Tahoma" w:hAnsi="Tahoma" w:cs="Tahoma"/>
          <w:sz w:val="20"/>
          <w:szCs w:val="20"/>
        </w:rPr>
        <w:t xml:space="preserve"> </w:t>
      </w:r>
      <w:r w:rsidR="001D5915">
        <w:rPr>
          <w:rFonts w:ascii="Tahoma" w:hAnsi="Tahoma" w:cs="Tahoma"/>
          <w:sz w:val="20"/>
          <w:szCs w:val="20"/>
        </w:rPr>
        <w:t xml:space="preserve">Scott Wilson, Marcus Day, Keith Brough, </w:t>
      </w:r>
      <w:r w:rsidR="00E921EC" w:rsidRPr="00061AF0">
        <w:rPr>
          <w:rFonts w:ascii="Tahoma" w:hAnsi="Tahoma" w:cs="Tahoma"/>
          <w:sz w:val="20"/>
          <w:szCs w:val="20"/>
        </w:rPr>
        <w:t>Lyndsay Patterson,</w:t>
      </w:r>
      <w:r w:rsidR="00C23B10" w:rsidRPr="00061AF0">
        <w:rPr>
          <w:rFonts w:ascii="Tahoma" w:hAnsi="Tahoma" w:cs="Tahoma"/>
          <w:sz w:val="20"/>
          <w:szCs w:val="20"/>
        </w:rPr>
        <w:t xml:space="preserve"> Ashley Thomson,</w:t>
      </w:r>
      <w:r w:rsidR="00E921EC" w:rsidRPr="00061AF0">
        <w:rPr>
          <w:rFonts w:ascii="Tahoma" w:hAnsi="Tahoma" w:cs="Tahoma"/>
          <w:sz w:val="20"/>
          <w:szCs w:val="20"/>
        </w:rPr>
        <w:t xml:space="preserve"> </w:t>
      </w:r>
      <w:r w:rsidR="000B7F23" w:rsidRPr="00061AF0">
        <w:rPr>
          <w:rFonts w:ascii="Tahoma" w:hAnsi="Tahoma" w:cs="Tahoma"/>
          <w:sz w:val="20"/>
          <w:szCs w:val="20"/>
        </w:rPr>
        <w:t>Ian Nicol</w:t>
      </w:r>
      <w:r w:rsidR="000B7F23">
        <w:rPr>
          <w:rFonts w:ascii="Tahoma" w:hAnsi="Tahoma" w:cs="Tahoma"/>
          <w:sz w:val="20"/>
          <w:szCs w:val="20"/>
        </w:rPr>
        <w:t xml:space="preserve"> (part), </w:t>
      </w:r>
      <w:r w:rsidR="000B7F23" w:rsidRPr="00061AF0">
        <w:rPr>
          <w:rFonts w:ascii="Tahoma" w:hAnsi="Tahoma" w:cs="Tahoma"/>
          <w:sz w:val="20"/>
          <w:szCs w:val="20"/>
        </w:rPr>
        <w:t xml:space="preserve">Margaret Elliot, Cllr Watson McAteer, </w:t>
      </w:r>
      <w:r w:rsidR="005D22B5" w:rsidRPr="00061AF0">
        <w:rPr>
          <w:rFonts w:ascii="Tahoma" w:hAnsi="Tahoma" w:cs="Tahoma"/>
          <w:sz w:val="20"/>
          <w:szCs w:val="20"/>
        </w:rPr>
        <w:t>Cllr George Turnbull</w:t>
      </w:r>
      <w:r w:rsidR="000B7F23">
        <w:rPr>
          <w:rFonts w:ascii="Tahoma" w:hAnsi="Tahoma" w:cs="Tahoma"/>
          <w:sz w:val="20"/>
          <w:szCs w:val="20"/>
        </w:rPr>
        <w:t>.</w:t>
      </w:r>
    </w:p>
    <w:p w14:paraId="5F4D1753" w14:textId="2B84B9AC" w:rsidR="000B7F23" w:rsidRDefault="000B7F23" w:rsidP="004617CE">
      <w:pPr>
        <w:spacing w:line="276" w:lineRule="auto"/>
        <w:jc w:val="both"/>
        <w:rPr>
          <w:rFonts w:ascii="Tahoma" w:hAnsi="Tahoma" w:cs="Tahoma"/>
          <w:sz w:val="20"/>
          <w:szCs w:val="20"/>
        </w:rPr>
      </w:pPr>
    </w:p>
    <w:p w14:paraId="1DD3D241" w14:textId="77777777" w:rsidR="000B7F23" w:rsidRPr="00061AF0" w:rsidRDefault="000B7F23" w:rsidP="004617CE">
      <w:pPr>
        <w:spacing w:line="276" w:lineRule="auto"/>
        <w:jc w:val="both"/>
        <w:rPr>
          <w:rFonts w:ascii="Tahoma" w:hAnsi="Tahoma" w:cs="Tahoma"/>
          <w:sz w:val="20"/>
          <w:szCs w:val="20"/>
        </w:rPr>
      </w:pPr>
      <w:bookmarkStart w:id="0" w:name="_GoBack"/>
      <w:bookmarkEnd w:id="0"/>
    </w:p>
    <w:p w14:paraId="00E51ED1" w14:textId="7C27EAAA" w:rsidR="00C50B4B" w:rsidRPr="000B7F23" w:rsidRDefault="00E113BB" w:rsidP="004617CE">
      <w:pPr>
        <w:spacing w:line="276" w:lineRule="auto"/>
        <w:jc w:val="both"/>
        <w:rPr>
          <w:rFonts w:ascii="Tahoma" w:hAnsi="Tahoma" w:cs="Tahoma"/>
          <w:b/>
          <w:sz w:val="20"/>
          <w:szCs w:val="20"/>
        </w:rPr>
      </w:pPr>
      <w:r w:rsidRPr="00061AF0">
        <w:rPr>
          <w:rFonts w:ascii="Tahoma" w:hAnsi="Tahoma" w:cs="Tahoma"/>
          <w:b/>
          <w:sz w:val="20"/>
          <w:szCs w:val="20"/>
        </w:rPr>
        <w:t xml:space="preserve">                                                                                            </w:t>
      </w:r>
    </w:p>
    <w:p w14:paraId="4038DC36" w14:textId="10A7FB3F" w:rsidR="00C50B4B" w:rsidRPr="00061AF0" w:rsidRDefault="00C50B4B" w:rsidP="004617CE">
      <w:pPr>
        <w:spacing w:line="276" w:lineRule="auto"/>
        <w:jc w:val="both"/>
        <w:rPr>
          <w:rFonts w:ascii="Tahoma" w:hAnsi="Tahoma" w:cs="Tahoma"/>
          <w:color w:val="000000" w:themeColor="text1"/>
          <w:sz w:val="20"/>
          <w:szCs w:val="20"/>
        </w:rPr>
      </w:pPr>
      <w:r w:rsidRPr="00061AF0">
        <w:rPr>
          <w:rFonts w:ascii="Tahoma" w:hAnsi="Tahoma" w:cs="Tahoma"/>
          <w:b/>
          <w:color w:val="000000" w:themeColor="text1"/>
          <w:sz w:val="20"/>
          <w:szCs w:val="20"/>
        </w:rPr>
        <w:t xml:space="preserve">Minutes </w:t>
      </w:r>
      <w:r w:rsidR="00B836E3" w:rsidRPr="00061AF0">
        <w:rPr>
          <w:rFonts w:ascii="Tahoma" w:hAnsi="Tahoma" w:cs="Tahoma"/>
          <w:color w:val="000000" w:themeColor="text1"/>
          <w:sz w:val="20"/>
          <w:szCs w:val="20"/>
        </w:rPr>
        <w:t xml:space="preserve">from Jan </w:t>
      </w:r>
      <w:r w:rsidRPr="00061AF0">
        <w:rPr>
          <w:rFonts w:ascii="Tahoma" w:hAnsi="Tahoma" w:cs="Tahoma"/>
          <w:color w:val="000000" w:themeColor="text1"/>
          <w:sz w:val="20"/>
          <w:szCs w:val="20"/>
        </w:rPr>
        <w:t>approved; proposed by GC, seconded by</w:t>
      </w:r>
      <w:r w:rsidR="00B836E3" w:rsidRPr="00061AF0">
        <w:rPr>
          <w:rFonts w:ascii="Tahoma" w:hAnsi="Tahoma" w:cs="Tahoma"/>
          <w:color w:val="000000" w:themeColor="text1"/>
          <w:sz w:val="20"/>
          <w:szCs w:val="20"/>
        </w:rPr>
        <w:t xml:space="preserve"> SW</w:t>
      </w:r>
      <w:r w:rsidRPr="00061AF0">
        <w:rPr>
          <w:rFonts w:ascii="Tahoma" w:hAnsi="Tahoma" w:cs="Tahoma"/>
          <w:color w:val="000000" w:themeColor="text1"/>
          <w:sz w:val="20"/>
          <w:szCs w:val="20"/>
        </w:rPr>
        <w:t>, and signed for the record.</w:t>
      </w:r>
    </w:p>
    <w:p w14:paraId="1DCC02F8" w14:textId="369AAD13" w:rsidR="00C50B4B" w:rsidRPr="00061AF0" w:rsidRDefault="00C50B4B" w:rsidP="004617CE">
      <w:pPr>
        <w:spacing w:line="276" w:lineRule="auto"/>
        <w:jc w:val="both"/>
        <w:rPr>
          <w:rFonts w:ascii="Tahoma" w:hAnsi="Tahoma" w:cs="Tahoma"/>
          <w:color w:val="000000" w:themeColor="text1"/>
          <w:sz w:val="20"/>
          <w:szCs w:val="20"/>
        </w:rPr>
      </w:pPr>
    </w:p>
    <w:p w14:paraId="4009B797" w14:textId="5B716983" w:rsidR="00C50B4B" w:rsidRPr="00061AF0" w:rsidRDefault="00C50B4B" w:rsidP="004617CE">
      <w:pPr>
        <w:spacing w:line="276" w:lineRule="auto"/>
        <w:jc w:val="both"/>
        <w:rPr>
          <w:rFonts w:ascii="Tahoma" w:hAnsi="Tahoma" w:cs="Tahoma"/>
          <w:color w:val="000000" w:themeColor="text1"/>
          <w:sz w:val="20"/>
          <w:szCs w:val="20"/>
        </w:rPr>
      </w:pPr>
      <w:r w:rsidRPr="00061AF0">
        <w:rPr>
          <w:rFonts w:ascii="Tahoma" w:hAnsi="Tahoma" w:cs="Tahoma"/>
          <w:b/>
          <w:color w:val="000000" w:themeColor="text1"/>
          <w:sz w:val="20"/>
          <w:szCs w:val="20"/>
        </w:rPr>
        <w:t>Matters arising</w:t>
      </w:r>
      <w:r w:rsidRPr="00061AF0">
        <w:rPr>
          <w:rFonts w:ascii="Tahoma" w:hAnsi="Tahoma" w:cs="Tahoma"/>
          <w:color w:val="000000" w:themeColor="text1"/>
          <w:sz w:val="20"/>
          <w:szCs w:val="20"/>
        </w:rPr>
        <w:t xml:space="preserve"> – there were no matters arising not on the agenda:</w:t>
      </w:r>
    </w:p>
    <w:p w14:paraId="043BD132" w14:textId="4E16C44D" w:rsidR="00D868B8" w:rsidRPr="00D868B8" w:rsidRDefault="00C50B4B" w:rsidP="00D868B8">
      <w:pPr>
        <w:pStyle w:val="ListParagraph"/>
        <w:numPr>
          <w:ilvl w:val="0"/>
          <w:numId w:val="22"/>
        </w:numPr>
        <w:spacing w:line="276" w:lineRule="auto"/>
        <w:rPr>
          <w:rFonts w:ascii="Tahoma" w:hAnsi="Tahoma" w:cs="Tahoma"/>
          <w:bCs/>
          <w:sz w:val="20"/>
          <w:szCs w:val="20"/>
        </w:rPr>
      </w:pPr>
      <w:r w:rsidRPr="00061AF0">
        <w:rPr>
          <w:rFonts w:ascii="Tahoma" w:hAnsi="Tahoma" w:cs="Tahoma"/>
          <w:b/>
          <w:color w:val="000000" w:themeColor="text1"/>
          <w:sz w:val="20"/>
          <w:szCs w:val="20"/>
        </w:rPr>
        <w:t>CC membership</w:t>
      </w:r>
      <w:r w:rsidR="00B836E3" w:rsidRPr="00061AF0">
        <w:rPr>
          <w:rFonts w:ascii="Tahoma" w:hAnsi="Tahoma" w:cs="Tahoma"/>
          <w:b/>
          <w:sz w:val="20"/>
          <w:szCs w:val="20"/>
        </w:rPr>
        <w:t xml:space="preserve">: </w:t>
      </w:r>
      <w:r w:rsidRPr="00061AF0">
        <w:rPr>
          <w:rFonts w:ascii="Tahoma" w:hAnsi="Tahoma" w:cs="Tahoma"/>
          <w:sz w:val="20"/>
          <w:szCs w:val="20"/>
        </w:rPr>
        <w:t xml:space="preserve"> </w:t>
      </w:r>
      <w:r w:rsidR="00B836E3" w:rsidRPr="00061AF0">
        <w:rPr>
          <w:rFonts w:ascii="Tahoma" w:hAnsi="Tahoma" w:cs="Tahoma"/>
          <w:bCs/>
          <w:sz w:val="20"/>
          <w:szCs w:val="20"/>
        </w:rPr>
        <w:t>formal welcome to Marcus Day and Keith Brough who confirmed that had read the constitution and agree to abide by the code of conduct which was provided. Vice Chair thanked Joan for her sterling contribution to the CC and her continued support as a co-opted member.  Her contribution over 35 years has been immense</w:t>
      </w:r>
      <w:r w:rsidR="00D868B8">
        <w:rPr>
          <w:rFonts w:ascii="Tahoma" w:hAnsi="Tahoma" w:cs="Tahoma"/>
          <w:bCs/>
          <w:sz w:val="20"/>
          <w:szCs w:val="20"/>
        </w:rPr>
        <w:t xml:space="preserve"> and community recognition recognising this will be given in due course.</w:t>
      </w:r>
    </w:p>
    <w:p w14:paraId="721BAC3C" w14:textId="34E345C6" w:rsidR="00B836E3" w:rsidRPr="00061AF0" w:rsidRDefault="00B836E3" w:rsidP="00B836E3">
      <w:pPr>
        <w:pStyle w:val="ListParagraph"/>
        <w:numPr>
          <w:ilvl w:val="0"/>
          <w:numId w:val="22"/>
        </w:numPr>
        <w:spacing w:line="276" w:lineRule="auto"/>
        <w:rPr>
          <w:rFonts w:ascii="Tahoma" w:hAnsi="Tahoma" w:cs="Tahoma"/>
          <w:bCs/>
          <w:sz w:val="20"/>
          <w:szCs w:val="20"/>
        </w:rPr>
      </w:pPr>
      <w:r w:rsidRPr="00061AF0">
        <w:rPr>
          <w:rFonts w:ascii="Tahoma" w:hAnsi="Tahoma" w:cs="Tahoma"/>
          <w:b/>
          <w:bCs/>
          <w:color w:val="000000" w:themeColor="text1"/>
          <w:sz w:val="20"/>
          <w:szCs w:val="20"/>
        </w:rPr>
        <w:t>Bus Cuts:</w:t>
      </w:r>
      <w:r w:rsidRPr="00061AF0">
        <w:rPr>
          <w:rFonts w:ascii="Tahoma" w:hAnsi="Tahoma" w:cs="Tahoma"/>
          <w:color w:val="000000" w:themeColor="text1"/>
          <w:sz w:val="20"/>
          <w:szCs w:val="20"/>
        </w:rPr>
        <w:t xml:space="preserve"> </w:t>
      </w:r>
      <w:r w:rsidRPr="00061AF0">
        <w:rPr>
          <w:rFonts w:ascii="Tahoma" w:hAnsi="Tahoma" w:cs="Tahoma"/>
          <w:sz w:val="20"/>
          <w:szCs w:val="20"/>
        </w:rPr>
        <w:t xml:space="preserve">No change in short term to Hawick routes, 12month reprieve.  Community reminded that all need to use the current service </w:t>
      </w:r>
      <w:r w:rsidR="00D868B8" w:rsidRPr="00061AF0">
        <w:rPr>
          <w:rFonts w:ascii="Tahoma" w:hAnsi="Tahoma" w:cs="Tahoma"/>
          <w:sz w:val="20"/>
          <w:szCs w:val="20"/>
        </w:rPr>
        <w:t>provision,</w:t>
      </w:r>
      <w:r w:rsidR="00D868B8">
        <w:rPr>
          <w:rFonts w:ascii="Tahoma" w:hAnsi="Tahoma" w:cs="Tahoma"/>
          <w:sz w:val="20"/>
          <w:szCs w:val="20"/>
        </w:rPr>
        <w:t xml:space="preserve"> </w:t>
      </w:r>
      <w:r w:rsidRPr="00061AF0">
        <w:rPr>
          <w:rFonts w:ascii="Tahoma" w:hAnsi="Tahoma" w:cs="Tahoma"/>
          <w:sz w:val="20"/>
          <w:szCs w:val="20"/>
        </w:rPr>
        <w:t xml:space="preserve">or it will become increasingly hard to protect it next year. </w:t>
      </w:r>
      <w:r w:rsidRPr="00061AF0">
        <w:rPr>
          <w:rFonts w:ascii="Tahoma" w:hAnsi="Tahoma" w:cs="Tahoma"/>
          <w:color w:val="000000" w:themeColor="text1"/>
          <w:sz w:val="20"/>
          <w:szCs w:val="20"/>
        </w:rPr>
        <w:t xml:space="preserve">SBC had requested feedback on proposed Saturday changes.  Outline details </w:t>
      </w:r>
      <w:r w:rsidR="00D868B8">
        <w:rPr>
          <w:rFonts w:ascii="Tahoma" w:hAnsi="Tahoma" w:cs="Tahoma"/>
          <w:color w:val="000000" w:themeColor="text1"/>
          <w:sz w:val="20"/>
          <w:szCs w:val="20"/>
        </w:rPr>
        <w:t xml:space="preserve">provided </w:t>
      </w:r>
      <w:r w:rsidRPr="00061AF0">
        <w:rPr>
          <w:rFonts w:ascii="Tahoma" w:hAnsi="Tahoma" w:cs="Tahoma"/>
          <w:color w:val="000000" w:themeColor="text1"/>
          <w:sz w:val="20"/>
          <w:szCs w:val="20"/>
        </w:rPr>
        <w:t>prove</w:t>
      </w:r>
      <w:r w:rsidR="00D868B8">
        <w:rPr>
          <w:rFonts w:ascii="Tahoma" w:hAnsi="Tahoma" w:cs="Tahoma"/>
          <w:color w:val="000000" w:themeColor="text1"/>
          <w:sz w:val="20"/>
          <w:szCs w:val="20"/>
        </w:rPr>
        <w:t>d</w:t>
      </w:r>
      <w:r w:rsidRPr="00061AF0">
        <w:rPr>
          <w:rFonts w:ascii="Tahoma" w:hAnsi="Tahoma" w:cs="Tahoma"/>
          <w:color w:val="000000" w:themeColor="text1"/>
          <w:sz w:val="20"/>
          <w:szCs w:val="20"/>
        </w:rPr>
        <w:t xml:space="preserve"> to be confusing, further </w:t>
      </w:r>
      <w:r w:rsidR="00D868B8">
        <w:rPr>
          <w:rFonts w:ascii="Tahoma" w:hAnsi="Tahoma" w:cs="Tahoma"/>
          <w:color w:val="000000" w:themeColor="text1"/>
          <w:sz w:val="20"/>
          <w:szCs w:val="20"/>
        </w:rPr>
        <w:t xml:space="preserve">clarification will </w:t>
      </w:r>
      <w:r w:rsidRPr="00061AF0">
        <w:rPr>
          <w:rFonts w:ascii="Tahoma" w:hAnsi="Tahoma" w:cs="Tahoma"/>
          <w:color w:val="000000" w:themeColor="text1"/>
          <w:sz w:val="20"/>
          <w:szCs w:val="20"/>
        </w:rPr>
        <w:t>be sought and circulated to seek community feedback.</w:t>
      </w:r>
    </w:p>
    <w:p w14:paraId="11631CDA" w14:textId="2CE47576" w:rsidR="00824A8D" w:rsidRPr="00D868B8" w:rsidRDefault="00B836E3" w:rsidP="00D868B8">
      <w:pPr>
        <w:pStyle w:val="ListParagraph"/>
        <w:numPr>
          <w:ilvl w:val="0"/>
          <w:numId w:val="22"/>
        </w:numPr>
        <w:spacing w:line="276" w:lineRule="auto"/>
        <w:rPr>
          <w:rFonts w:ascii="Tahoma" w:hAnsi="Tahoma" w:cs="Tahoma"/>
          <w:sz w:val="20"/>
          <w:szCs w:val="20"/>
        </w:rPr>
      </w:pPr>
      <w:r w:rsidRPr="00061AF0">
        <w:rPr>
          <w:rFonts w:ascii="Tahoma" w:hAnsi="Tahoma" w:cs="Tahoma"/>
          <w:b/>
          <w:bCs/>
          <w:sz w:val="20"/>
          <w:szCs w:val="20"/>
        </w:rPr>
        <w:t xml:space="preserve">Planning application: </w:t>
      </w:r>
      <w:r w:rsidRPr="00061AF0">
        <w:rPr>
          <w:rFonts w:ascii="Tahoma" w:hAnsi="Tahoma" w:cs="Tahoma"/>
          <w:color w:val="333333"/>
          <w:sz w:val="20"/>
          <w:szCs w:val="20"/>
          <w:lang w:eastAsia="en-GB"/>
        </w:rPr>
        <w:t>20/00211/FUL Derelict Building North West of the Sawmill, The Greens. Re-instatement, alterations &amp; extension of former dwelling house. Detached garage.  No objections</w:t>
      </w:r>
    </w:p>
    <w:p w14:paraId="2FEA6884" w14:textId="50BB9C9A" w:rsidR="001E5C3B" w:rsidRDefault="00B836E3" w:rsidP="00824A8D">
      <w:pPr>
        <w:pStyle w:val="ListParagraph"/>
        <w:numPr>
          <w:ilvl w:val="0"/>
          <w:numId w:val="22"/>
        </w:numPr>
        <w:spacing w:line="276" w:lineRule="auto"/>
        <w:rPr>
          <w:rFonts w:ascii="Tahoma" w:hAnsi="Tahoma" w:cs="Tahoma"/>
          <w:sz w:val="20"/>
          <w:szCs w:val="20"/>
        </w:rPr>
      </w:pPr>
      <w:r w:rsidRPr="00061AF0">
        <w:rPr>
          <w:rFonts w:ascii="Tahoma" w:hAnsi="Tahoma" w:cs="Tahoma"/>
          <w:b/>
          <w:bCs/>
          <w:sz w:val="20"/>
          <w:szCs w:val="20"/>
        </w:rPr>
        <w:t>Flooding</w:t>
      </w:r>
      <w:r w:rsidR="00D868B8">
        <w:rPr>
          <w:rFonts w:ascii="Tahoma" w:hAnsi="Tahoma" w:cs="Tahoma"/>
          <w:b/>
          <w:bCs/>
          <w:sz w:val="20"/>
          <w:szCs w:val="20"/>
        </w:rPr>
        <w:t xml:space="preserve"> </w:t>
      </w:r>
      <w:r w:rsidRPr="00D868B8">
        <w:rPr>
          <w:rFonts w:ascii="Tahoma" w:hAnsi="Tahoma" w:cs="Tahoma"/>
          <w:sz w:val="20"/>
          <w:szCs w:val="20"/>
        </w:rPr>
        <w:t>Current status on issues and actions required, flood diary feedback &amp; photographs</w:t>
      </w:r>
      <w:r w:rsidR="00824A8D" w:rsidRPr="00D868B8">
        <w:rPr>
          <w:rFonts w:ascii="Tahoma" w:hAnsi="Tahoma" w:cs="Tahoma"/>
          <w:sz w:val="20"/>
          <w:szCs w:val="20"/>
        </w:rPr>
        <w:t>:</w:t>
      </w:r>
      <w:r w:rsidR="00D868B8">
        <w:rPr>
          <w:rFonts w:ascii="Tahoma" w:hAnsi="Tahoma" w:cs="Tahoma"/>
          <w:sz w:val="20"/>
          <w:szCs w:val="20"/>
        </w:rPr>
        <w:t xml:space="preserve"> </w:t>
      </w:r>
      <w:r w:rsidRPr="00D868B8">
        <w:rPr>
          <w:rFonts w:ascii="Tahoma" w:hAnsi="Tahoma" w:cs="Tahoma"/>
          <w:sz w:val="20"/>
          <w:szCs w:val="20"/>
        </w:rPr>
        <w:t xml:space="preserve">Many </w:t>
      </w:r>
      <w:r w:rsidR="00824A8D" w:rsidRPr="00D868B8">
        <w:rPr>
          <w:rFonts w:ascii="Tahoma" w:hAnsi="Tahoma" w:cs="Tahoma"/>
          <w:sz w:val="20"/>
          <w:szCs w:val="20"/>
        </w:rPr>
        <w:t>diaries</w:t>
      </w:r>
      <w:r w:rsidRPr="00D868B8">
        <w:rPr>
          <w:rFonts w:ascii="Tahoma" w:hAnsi="Tahoma" w:cs="Tahoma"/>
          <w:sz w:val="20"/>
          <w:szCs w:val="20"/>
        </w:rPr>
        <w:t xml:space="preserve"> had been </w:t>
      </w:r>
      <w:r w:rsidR="00824A8D" w:rsidRPr="00D868B8">
        <w:rPr>
          <w:rFonts w:ascii="Tahoma" w:hAnsi="Tahoma" w:cs="Tahoma"/>
          <w:sz w:val="20"/>
          <w:szCs w:val="20"/>
        </w:rPr>
        <w:t>returned</w:t>
      </w:r>
      <w:r w:rsidRPr="00D868B8">
        <w:rPr>
          <w:rFonts w:ascii="Tahoma" w:hAnsi="Tahoma" w:cs="Tahoma"/>
          <w:sz w:val="20"/>
          <w:szCs w:val="20"/>
        </w:rPr>
        <w:t xml:space="preserve"> and would be passed t</w:t>
      </w:r>
      <w:r w:rsidR="00824A8D" w:rsidRPr="00D868B8">
        <w:rPr>
          <w:rFonts w:ascii="Tahoma" w:hAnsi="Tahoma" w:cs="Tahoma"/>
          <w:sz w:val="20"/>
          <w:szCs w:val="20"/>
        </w:rPr>
        <w:t>o</w:t>
      </w:r>
      <w:r w:rsidRPr="00D868B8">
        <w:rPr>
          <w:rFonts w:ascii="Tahoma" w:hAnsi="Tahoma" w:cs="Tahoma"/>
          <w:sz w:val="20"/>
          <w:szCs w:val="20"/>
        </w:rPr>
        <w:t xml:space="preserve"> SBC</w:t>
      </w:r>
      <w:r w:rsidR="00824A8D" w:rsidRPr="00D868B8">
        <w:rPr>
          <w:rFonts w:ascii="Tahoma" w:hAnsi="Tahoma" w:cs="Tahoma"/>
          <w:sz w:val="20"/>
          <w:szCs w:val="20"/>
        </w:rPr>
        <w:t>.  Using these, feedback from volunteers the resilience team and local fire service a flood diary had been compiled of events as they unfolded for Saturday Feb 15</w:t>
      </w:r>
      <w:r w:rsidR="00824A8D" w:rsidRPr="00D868B8">
        <w:rPr>
          <w:rFonts w:ascii="Tahoma" w:hAnsi="Tahoma" w:cs="Tahoma"/>
          <w:sz w:val="20"/>
          <w:szCs w:val="20"/>
          <w:vertAlign w:val="superscript"/>
        </w:rPr>
        <w:t>th</w:t>
      </w:r>
      <w:r w:rsidR="00824A8D" w:rsidRPr="00D868B8">
        <w:rPr>
          <w:rFonts w:ascii="Tahoma" w:hAnsi="Tahoma" w:cs="Tahoma"/>
          <w:sz w:val="20"/>
          <w:szCs w:val="20"/>
        </w:rPr>
        <w:t xml:space="preserve">.  </w:t>
      </w:r>
    </w:p>
    <w:p w14:paraId="487396C9" w14:textId="77777777" w:rsidR="00D868B8" w:rsidRPr="00D868B8" w:rsidRDefault="00D868B8" w:rsidP="00D868B8">
      <w:pPr>
        <w:pStyle w:val="ListParagraph"/>
        <w:spacing w:line="276" w:lineRule="auto"/>
        <w:ind w:left="360"/>
        <w:rPr>
          <w:rFonts w:ascii="Tahoma" w:hAnsi="Tahoma" w:cs="Tahoma"/>
          <w:sz w:val="20"/>
          <w:szCs w:val="20"/>
        </w:rPr>
      </w:pPr>
    </w:p>
    <w:p w14:paraId="46AFF588" w14:textId="7821EBE5" w:rsidR="00824A8D" w:rsidRPr="00061AF0" w:rsidRDefault="00824A8D" w:rsidP="001E5C3B">
      <w:pPr>
        <w:spacing w:line="276" w:lineRule="auto"/>
        <w:rPr>
          <w:rFonts w:ascii="Tahoma" w:hAnsi="Tahoma" w:cs="Tahoma"/>
          <w:b/>
          <w:bCs/>
          <w:sz w:val="20"/>
          <w:szCs w:val="20"/>
        </w:rPr>
      </w:pPr>
      <w:r w:rsidRPr="00061AF0">
        <w:rPr>
          <w:rFonts w:ascii="Tahoma" w:hAnsi="Tahoma" w:cs="Tahoma"/>
          <w:b/>
          <w:bCs/>
          <w:sz w:val="20"/>
          <w:szCs w:val="20"/>
        </w:rPr>
        <w:t>Summary</w:t>
      </w:r>
      <w:r w:rsidR="001E5C3B" w:rsidRPr="00061AF0">
        <w:rPr>
          <w:rFonts w:ascii="Tahoma" w:hAnsi="Tahoma" w:cs="Tahoma"/>
          <w:b/>
          <w:bCs/>
          <w:sz w:val="20"/>
          <w:szCs w:val="20"/>
        </w:rPr>
        <w:t>:</w:t>
      </w:r>
    </w:p>
    <w:p w14:paraId="7C032CD6" w14:textId="23F63A46" w:rsidR="001E5C3B" w:rsidRPr="00061AF0" w:rsidRDefault="00824A8D" w:rsidP="001E5C3B">
      <w:pPr>
        <w:pStyle w:val="ListParagraph"/>
        <w:numPr>
          <w:ilvl w:val="0"/>
          <w:numId w:val="23"/>
        </w:numPr>
        <w:spacing w:line="276" w:lineRule="auto"/>
        <w:ind w:left="360"/>
        <w:jc w:val="both"/>
        <w:rPr>
          <w:rFonts w:ascii="Tahoma" w:hAnsi="Tahoma" w:cs="Tahoma"/>
          <w:sz w:val="20"/>
          <w:szCs w:val="20"/>
        </w:rPr>
      </w:pPr>
      <w:r w:rsidRPr="00061AF0">
        <w:rPr>
          <w:rFonts w:ascii="Tahoma" w:hAnsi="Tahoma" w:cs="Tahoma"/>
          <w:sz w:val="20"/>
          <w:szCs w:val="20"/>
        </w:rPr>
        <w:t>Help was sought by Resilience Team at 15:30, a call was made to the bunker for sandbags.</w:t>
      </w:r>
    </w:p>
    <w:p w14:paraId="279E864F" w14:textId="353BDE39" w:rsidR="001E5C3B" w:rsidRPr="00061AF0" w:rsidRDefault="00824A8D" w:rsidP="001E5C3B">
      <w:pPr>
        <w:pStyle w:val="ListParagraph"/>
        <w:numPr>
          <w:ilvl w:val="0"/>
          <w:numId w:val="23"/>
        </w:numPr>
        <w:spacing w:line="276" w:lineRule="auto"/>
        <w:ind w:left="360"/>
        <w:jc w:val="both"/>
        <w:rPr>
          <w:rFonts w:ascii="Tahoma" w:hAnsi="Tahoma" w:cs="Tahoma"/>
          <w:sz w:val="20"/>
          <w:szCs w:val="20"/>
        </w:rPr>
      </w:pPr>
      <w:r w:rsidRPr="00061AF0">
        <w:rPr>
          <w:rFonts w:ascii="Tahoma" w:hAnsi="Tahoma" w:cs="Tahoma"/>
          <w:sz w:val="20"/>
          <w:szCs w:val="20"/>
        </w:rPr>
        <w:t xml:space="preserve">Approximately 1 hour later the road from Hawick was impassable and houses in Holmfoot (the southern end of the village) started to see water.  SEPA issued their first serious flood warning at 16:25.  Coinciding with this the bunker was updated with a further request for help from the Fire service. The team were advised as it wasn’t a threat to life it wouldn’t be despatched. (if the B6399 was closed then how long would the B6357 remain open?)  No one came to help us. No police, no fire brigade. </w:t>
      </w:r>
    </w:p>
    <w:p w14:paraId="3DFC312E" w14:textId="70138914" w:rsidR="001E5C3B" w:rsidRPr="00061AF0" w:rsidRDefault="00824A8D" w:rsidP="001E5C3B">
      <w:pPr>
        <w:pStyle w:val="ListParagraph"/>
        <w:numPr>
          <w:ilvl w:val="0"/>
          <w:numId w:val="23"/>
        </w:numPr>
        <w:spacing w:line="276" w:lineRule="auto"/>
        <w:ind w:left="360"/>
        <w:jc w:val="both"/>
        <w:rPr>
          <w:rFonts w:ascii="Tahoma" w:hAnsi="Tahoma" w:cs="Tahoma"/>
          <w:sz w:val="20"/>
          <w:szCs w:val="20"/>
        </w:rPr>
      </w:pPr>
      <w:r w:rsidRPr="00061AF0">
        <w:rPr>
          <w:rFonts w:ascii="Tahoma" w:hAnsi="Tahoma" w:cs="Tahoma"/>
          <w:sz w:val="20"/>
          <w:szCs w:val="20"/>
        </w:rPr>
        <w:t xml:space="preserve">Our volunteers started doing what they could to move folk in peril. The resilience team, Carers and Doctors opened the health centre to cope with residents in need.  </w:t>
      </w:r>
    </w:p>
    <w:p w14:paraId="44EEEF2E" w14:textId="674DED1D" w:rsidR="001E5C3B" w:rsidRPr="00061AF0" w:rsidRDefault="00824A8D" w:rsidP="001E5C3B">
      <w:pPr>
        <w:pStyle w:val="ListParagraph"/>
        <w:numPr>
          <w:ilvl w:val="0"/>
          <w:numId w:val="23"/>
        </w:numPr>
        <w:spacing w:line="276" w:lineRule="auto"/>
        <w:ind w:left="360"/>
        <w:jc w:val="both"/>
        <w:rPr>
          <w:rFonts w:ascii="Tahoma" w:hAnsi="Tahoma" w:cs="Tahoma"/>
          <w:sz w:val="20"/>
          <w:szCs w:val="20"/>
        </w:rPr>
      </w:pPr>
      <w:r w:rsidRPr="00061AF0">
        <w:rPr>
          <w:rFonts w:ascii="Tahoma" w:hAnsi="Tahoma" w:cs="Tahoma"/>
          <w:sz w:val="20"/>
          <w:szCs w:val="20"/>
        </w:rPr>
        <w:t xml:space="preserve">Around 18:30 the Dumfries and Langholm Fire service arrived but shortly afterwards were sent to Kershopfoot along with our volunteer crew to rescue a family trapped in a car.  The village was left to cope on its own until they returned. </w:t>
      </w:r>
    </w:p>
    <w:p w14:paraId="6CC3DB6D" w14:textId="678998DA" w:rsidR="001E5C3B" w:rsidRPr="00061AF0" w:rsidRDefault="00824A8D" w:rsidP="001E5C3B">
      <w:pPr>
        <w:pStyle w:val="ListParagraph"/>
        <w:numPr>
          <w:ilvl w:val="0"/>
          <w:numId w:val="23"/>
        </w:numPr>
        <w:spacing w:line="276" w:lineRule="auto"/>
        <w:ind w:left="360"/>
        <w:jc w:val="both"/>
        <w:rPr>
          <w:rFonts w:ascii="Tahoma" w:hAnsi="Tahoma" w:cs="Tahoma"/>
          <w:sz w:val="20"/>
          <w:szCs w:val="20"/>
        </w:rPr>
      </w:pPr>
      <w:r w:rsidRPr="00061AF0">
        <w:rPr>
          <w:rFonts w:ascii="Tahoma" w:hAnsi="Tahoma" w:cs="Tahoma"/>
          <w:sz w:val="20"/>
          <w:szCs w:val="20"/>
        </w:rPr>
        <w:t xml:space="preserve">SEPA issued a severe flood warning at 19:00 </w:t>
      </w:r>
      <w:r w:rsidR="001E5C3B" w:rsidRPr="00061AF0">
        <w:rPr>
          <w:rFonts w:ascii="Tahoma" w:hAnsi="Tahoma" w:cs="Tahoma"/>
          <w:sz w:val="20"/>
          <w:szCs w:val="20"/>
        </w:rPr>
        <w:t xml:space="preserve">– many homes in the south did not get this as the comms had gone out (and continue to be out as we write) </w:t>
      </w:r>
      <w:r w:rsidRPr="00061AF0">
        <w:rPr>
          <w:rFonts w:ascii="Tahoma" w:hAnsi="Tahoma" w:cs="Tahoma"/>
          <w:sz w:val="20"/>
          <w:szCs w:val="20"/>
        </w:rPr>
        <w:t xml:space="preserve">by which time some of the village was waist deep in water and residents were stranded in their properties. Flood waters were extremely dangerous moving at extreme speeds lifting pavements, roads and manholes, along with palettes and many loose items.  Volunteers attempted to reach areas, but water levels made efforts impossible.  </w:t>
      </w:r>
    </w:p>
    <w:p w14:paraId="06912503" w14:textId="61619C76" w:rsidR="00824A8D" w:rsidRPr="00061AF0" w:rsidRDefault="00824A8D" w:rsidP="001E5C3B">
      <w:pPr>
        <w:pStyle w:val="ListParagraph"/>
        <w:numPr>
          <w:ilvl w:val="0"/>
          <w:numId w:val="23"/>
        </w:numPr>
        <w:spacing w:line="276" w:lineRule="auto"/>
        <w:ind w:left="360"/>
        <w:jc w:val="both"/>
        <w:rPr>
          <w:rFonts w:ascii="Tahoma" w:hAnsi="Tahoma" w:cs="Tahoma"/>
          <w:sz w:val="20"/>
          <w:szCs w:val="20"/>
        </w:rPr>
      </w:pPr>
      <w:r w:rsidRPr="00061AF0">
        <w:rPr>
          <w:rFonts w:ascii="Tahoma" w:hAnsi="Tahoma" w:cs="Tahoma"/>
          <w:sz w:val="20"/>
          <w:szCs w:val="20"/>
        </w:rPr>
        <w:t>Many residents in the south of the village were cut off from communication with the rest of us at this time and had no idea who was coming, or when they were coming.  At approx 21:00 two ambulances arrived in response to callouts, if they got through via the B6357 then why didn’t police and more fire crews? Shortly after this water started to retreat.</w:t>
      </w:r>
    </w:p>
    <w:p w14:paraId="129635C4" w14:textId="52614C47" w:rsidR="00824A8D" w:rsidRPr="00061AF0" w:rsidRDefault="00824A8D" w:rsidP="001E5C3B">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sz w:val="20"/>
          <w:szCs w:val="20"/>
        </w:rPr>
        <w:t xml:space="preserve">It is clear to the community that the drains played a significant part in the flooding, waters were just unable to escape quickly enough with water exploding through manholes to get out.   As a result, it surged into unexpected places and entered many homes from the rear; residents had prepared defences at the front of their properties thus much more damaged was caused as a result.  Drains were full on </w:t>
      </w:r>
      <w:r w:rsidRPr="00061AF0">
        <w:rPr>
          <w:rFonts w:ascii="Tahoma" w:hAnsi="Tahoma" w:cs="Tahoma"/>
          <w:sz w:val="20"/>
          <w:szCs w:val="20"/>
        </w:rPr>
        <w:lastRenderedPageBreak/>
        <w:t>the southern frontage of the riverside before the weekend, and not operating.  Why were they not dealt with prior to the weekend?</w:t>
      </w:r>
    </w:p>
    <w:p w14:paraId="3FDCA1BD" w14:textId="7DFA655D" w:rsidR="001E5C3B" w:rsidRPr="00061AF0" w:rsidRDefault="00824A8D" w:rsidP="001E5C3B">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sz w:val="20"/>
          <w:szCs w:val="20"/>
        </w:rPr>
        <w:t>A full report with the timeline had been sent to SBC.  The CC along with the Resilient Team were expecting to attend the review meeting about protocols. An apology would be sought to rewrite the published account of how they responded to village needs as published in the minutes of the Feb Area Partnership meeting</w:t>
      </w:r>
      <w:r w:rsidR="001E5C3B" w:rsidRPr="00061AF0">
        <w:rPr>
          <w:rFonts w:ascii="Tahoma" w:hAnsi="Tahoma" w:cs="Tahoma"/>
          <w:sz w:val="20"/>
          <w:szCs w:val="20"/>
        </w:rPr>
        <w:t xml:space="preserve"> which was grossly incorrect.</w:t>
      </w:r>
    </w:p>
    <w:p w14:paraId="778CE54D" w14:textId="54CA60C7" w:rsidR="001E5C3B" w:rsidRPr="00061AF0" w:rsidRDefault="001E5C3B" w:rsidP="001E5C3B">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sz w:val="20"/>
          <w:szCs w:val="20"/>
        </w:rPr>
        <w:t xml:space="preserve">The CC and resilience team had prepared a list of needs to ensure that should this happen again, and no help was forth coming then we would be better equipped and trained to be able to cope ourselves.  </w:t>
      </w:r>
    </w:p>
    <w:p w14:paraId="0223DC8A" w14:textId="59BC1C0E" w:rsidR="00FB304D" w:rsidRPr="00061AF0" w:rsidRDefault="001E5C3B" w:rsidP="00FB304D">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sz w:val="20"/>
          <w:szCs w:val="20"/>
        </w:rPr>
        <w:t>The CC thanked those who risked their lives to help and save others in extreme circumstances and reminded all volunteers that they must register with the Resilience Team locally to be insured.  If volunteers take their own actions, then they are NOT insured in the eve</w:t>
      </w:r>
      <w:r w:rsidR="00372243">
        <w:rPr>
          <w:rFonts w:ascii="Tahoma" w:hAnsi="Tahoma" w:cs="Tahoma"/>
          <w:sz w:val="20"/>
          <w:szCs w:val="20"/>
        </w:rPr>
        <w:t>n</w:t>
      </w:r>
      <w:r w:rsidRPr="00061AF0">
        <w:rPr>
          <w:rFonts w:ascii="Tahoma" w:hAnsi="Tahoma" w:cs="Tahoma"/>
          <w:sz w:val="20"/>
          <w:szCs w:val="20"/>
        </w:rPr>
        <w:t xml:space="preserve">t of injury or death.  SBC has a blanket policy to cover all registered volunteers in the event of crisis situations arising. </w:t>
      </w:r>
      <w:proofErr w:type="spellStart"/>
      <w:r w:rsidR="00372243">
        <w:rPr>
          <w:rFonts w:ascii="Tahoma" w:hAnsi="Tahoma" w:cs="Tahoma"/>
          <w:sz w:val="20"/>
          <w:szCs w:val="20"/>
        </w:rPr>
        <w:t>MoP</w:t>
      </w:r>
      <w:proofErr w:type="spellEnd"/>
      <w:r w:rsidR="00372243">
        <w:rPr>
          <w:rFonts w:ascii="Tahoma" w:hAnsi="Tahoma" w:cs="Tahoma"/>
          <w:sz w:val="20"/>
          <w:szCs w:val="20"/>
        </w:rPr>
        <w:t xml:space="preserve"> also asked the CC to record grateful thanks from them to the many volunteers and service personnel who helped with clean-up, rehoming and clearances.  The community could not have done this without their support.</w:t>
      </w:r>
    </w:p>
    <w:p w14:paraId="2DB6A51C" w14:textId="0A27074B" w:rsidR="00FB304D" w:rsidRPr="00061AF0" w:rsidRDefault="00B836E3" w:rsidP="00FB304D">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b/>
          <w:sz w:val="20"/>
          <w:szCs w:val="20"/>
        </w:rPr>
        <w:t>Road works update/signage placement</w:t>
      </w:r>
      <w:r w:rsidR="00FB304D" w:rsidRPr="00061AF0">
        <w:rPr>
          <w:rFonts w:ascii="Tahoma" w:hAnsi="Tahoma" w:cs="Tahoma"/>
          <w:bCs/>
          <w:sz w:val="20"/>
          <w:szCs w:val="20"/>
        </w:rPr>
        <w:t xml:space="preserve"> this continues to be an issue with poor signage placement meaning that users are not immediately aware the road is closed until they are upon it.  Whilst this is standard practise it isn’t helpful given distances involved and consideration needs to be given with SBC to change the policy, so it more accurately provides information at point of departure.</w:t>
      </w:r>
    </w:p>
    <w:p w14:paraId="3FAE20C2" w14:textId="38FD1512" w:rsidR="00B836E3" w:rsidRPr="00061AF0" w:rsidRDefault="00B836E3" w:rsidP="00FB304D">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b/>
          <w:sz w:val="20"/>
          <w:szCs w:val="20"/>
        </w:rPr>
        <w:t>Communications: EE mast, 101 response times</w:t>
      </w:r>
      <w:r w:rsidR="00FB304D" w:rsidRPr="00061AF0">
        <w:rPr>
          <w:rFonts w:ascii="Tahoma" w:hAnsi="Tahoma" w:cs="Tahoma"/>
          <w:bCs/>
          <w:sz w:val="20"/>
          <w:szCs w:val="20"/>
        </w:rPr>
        <w:t xml:space="preserve"> – serious concerns exist about the time it is taking to restore the village communications.   Recent incidents necessitated calls to 101 which were unanswered, callers advised that calls to 999 were unacceptable – advising that the incident wasn’t an emergency.  What will happen if Corvid-19 becomes prevalent and access to comms is not restored?   Cllrs were urged to continue to push for the comms situation to be concluded so all homes had access to telephone, mobile and broadband.  This became a serious issue during </w:t>
      </w:r>
      <w:r w:rsidR="00D868B8" w:rsidRPr="00061AF0">
        <w:rPr>
          <w:rFonts w:ascii="Tahoma" w:hAnsi="Tahoma" w:cs="Tahoma"/>
          <w:bCs/>
          <w:sz w:val="20"/>
          <w:szCs w:val="20"/>
        </w:rPr>
        <w:t>flooding,</w:t>
      </w:r>
      <w:r w:rsidR="00FB304D" w:rsidRPr="00061AF0">
        <w:rPr>
          <w:rFonts w:ascii="Tahoma" w:hAnsi="Tahoma" w:cs="Tahoma"/>
          <w:bCs/>
          <w:sz w:val="20"/>
          <w:szCs w:val="20"/>
        </w:rPr>
        <w:t xml:space="preserve"> and it continues to remain one for many homes.</w:t>
      </w:r>
    </w:p>
    <w:p w14:paraId="79FD905F" w14:textId="77777777" w:rsidR="00FB304D" w:rsidRPr="00061AF0" w:rsidRDefault="00B836E3" w:rsidP="00FB304D">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b/>
          <w:sz w:val="20"/>
          <w:szCs w:val="20"/>
        </w:rPr>
        <w:t>Next steps and learnings</w:t>
      </w:r>
      <w:r w:rsidRPr="00061AF0">
        <w:rPr>
          <w:rFonts w:ascii="Tahoma" w:hAnsi="Tahoma" w:cs="Tahoma"/>
          <w:bCs/>
          <w:sz w:val="20"/>
          <w:szCs w:val="20"/>
        </w:rPr>
        <w:t xml:space="preserve"> – Resilient group already developing bespoke plan for village, our teams aware.  We all need to be briefed on this and preparatory steps made to ensure we have the kit, the resources and the volunteers all briefed and trained.  Review meeting with SBC expect next week subject to </w:t>
      </w:r>
      <w:r w:rsidR="00FB304D" w:rsidRPr="00061AF0">
        <w:rPr>
          <w:rFonts w:ascii="Tahoma" w:hAnsi="Tahoma" w:cs="Tahoma"/>
          <w:bCs/>
          <w:sz w:val="20"/>
          <w:szCs w:val="20"/>
        </w:rPr>
        <w:t>development of</w:t>
      </w:r>
      <w:r w:rsidRPr="00061AF0">
        <w:rPr>
          <w:rFonts w:ascii="Tahoma" w:hAnsi="Tahoma" w:cs="Tahoma"/>
          <w:bCs/>
          <w:sz w:val="20"/>
          <w:szCs w:val="20"/>
        </w:rPr>
        <w:t xml:space="preserve"> </w:t>
      </w:r>
      <w:r w:rsidR="00FB304D" w:rsidRPr="00061AF0">
        <w:rPr>
          <w:rFonts w:ascii="Tahoma" w:hAnsi="Tahoma" w:cs="Tahoma"/>
          <w:bCs/>
          <w:sz w:val="20"/>
          <w:szCs w:val="20"/>
        </w:rPr>
        <w:t>Corvid-19 and relevant demands</w:t>
      </w:r>
    </w:p>
    <w:p w14:paraId="38E79BD3" w14:textId="693E8690" w:rsidR="00B836E3" w:rsidRPr="00061AF0" w:rsidRDefault="00B836E3" w:rsidP="00B836E3">
      <w:pPr>
        <w:pStyle w:val="ListParagraph"/>
        <w:numPr>
          <w:ilvl w:val="0"/>
          <w:numId w:val="23"/>
        </w:numPr>
        <w:shd w:val="clear" w:color="auto" w:fill="FFFFFF"/>
        <w:spacing w:line="276" w:lineRule="auto"/>
        <w:ind w:left="360"/>
        <w:jc w:val="both"/>
        <w:rPr>
          <w:rFonts w:ascii="Tahoma" w:hAnsi="Tahoma" w:cs="Tahoma"/>
          <w:sz w:val="20"/>
          <w:szCs w:val="20"/>
        </w:rPr>
      </w:pPr>
      <w:r w:rsidRPr="00061AF0">
        <w:rPr>
          <w:rFonts w:ascii="Tahoma" w:hAnsi="Tahoma" w:cs="Tahoma"/>
          <w:b/>
          <w:sz w:val="20"/>
          <w:szCs w:val="20"/>
        </w:rPr>
        <w:t>Teviot &amp; Liddesdale CC’s</w:t>
      </w:r>
      <w:r w:rsidR="00FB304D" w:rsidRPr="00061AF0">
        <w:rPr>
          <w:rFonts w:ascii="Tahoma" w:hAnsi="Tahoma" w:cs="Tahoma"/>
          <w:b/>
          <w:sz w:val="20"/>
          <w:szCs w:val="20"/>
        </w:rPr>
        <w:t xml:space="preserve"> flood</w:t>
      </w:r>
      <w:r w:rsidRPr="00061AF0">
        <w:rPr>
          <w:rFonts w:ascii="Tahoma" w:hAnsi="Tahoma" w:cs="Tahoma"/>
          <w:b/>
          <w:sz w:val="20"/>
          <w:szCs w:val="20"/>
        </w:rPr>
        <w:t xml:space="preserve"> working group</w:t>
      </w:r>
      <w:r w:rsidRPr="00061AF0">
        <w:rPr>
          <w:rFonts w:ascii="Tahoma" w:hAnsi="Tahoma" w:cs="Tahoma"/>
          <w:bCs/>
          <w:sz w:val="20"/>
          <w:szCs w:val="20"/>
        </w:rPr>
        <w:t xml:space="preserve"> –</w:t>
      </w:r>
      <w:r w:rsidR="00061AF0" w:rsidRPr="00061AF0">
        <w:rPr>
          <w:rFonts w:ascii="Tahoma" w:hAnsi="Tahoma" w:cs="Tahoma"/>
          <w:bCs/>
          <w:sz w:val="20"/>
          <w:szCs w:val="20"/>
        </w:rPr>
        <w:t xml:space="preserve"> </w:t>
      </w:r>
      <w:r w:rsidRPr="00061AF0">
        <w:rPr>
          <w:rFonts w:ascii="Tahoma" w:hAnsi="Tahoma" w:cs="Tahoma"/>
          <w:bCs/>
          <w:sz w:val="20"/>
          <w:szCs w:val="20"/>
        </w:rPr>
        <w:t xml:space="preserve">Southdean </w:t>
      </w:r>
      <w:r w:rsidR="00FB304D" w:rsidRPr="00061AF0">
        <w:rPr>
          <w:rFonts w:ascii="Tahoma" w:hAnsi="Tahoma" w:cs="Tahoma"/>
          <w:bCs/>
          <w:sz w:val="20"/>
          <w:szCs w:val="20"/>
        </w:rPr>
        <w:t xml:space="preserve">CC proposed </w:t>
      </w:r>
      <w:r w:rsidRPr="00061AF0">
        <w:rPr>
          <w:rFonts w:ascii="Tahoma" w:hAnsi="Tahoma" w:cs="Tahoma"/>
          <w:bCs/>
          <w:sz w:val="20"/>
          <w:szCs w:val="20"/>
        </w:rPr>
        <w:t>work</w:t>
      </w:r>
      <w:r w:rsidR="00FB304D" w:rsidRPr="00061AF0">
        <w:rPr>
          <w:rFonts w:ascii="Tahoma" w:hAnsi="Tahoma" w:cs="Tahoma"/>
          <w:bCs/>
          <w:sz w:val="20"/>
          <w:szCs w:val="20"/>
        </w:rPr>
        <w:t>ing</w:t>
      </w:r>
      <w:r w:rsidRPr="00061AF0">
        <w:rPr>
          <w:rFonts w:ascii="Tahoma" w:hAnsi="Tahoma" w:cs="Tahoma"/>
          <w:bCs/>
          <w:sz w:val="20"/>
          <w:szCs w:val="20"/>
        </w:rPr>
        <w:t xml:space="preserve"> collaboratively </w:t>
      </w:r>
      <w:r w:rsidR="00FB304D" w:rsidRPr="00061AF0">
        <w:rPr>
          <w:rFonts w:ascii="Tahoma" w:hAnsi="Tahoma" w:cs="Tahoma"/>
          <w:bCs/>
          <w:sz w:val="20"/>
          <w:szCs w:val="20"/>
        </w:rPr>
        <w:t xml:space="preserve">to overcome local flood issues; water </w:t>
      </w:r>
      <w:r w:rsidR="00061AF0" w:rsidRPr="00061AF0">
        <w:rPr>
          <w:rFonts w:ascii="Tahoma" w:hAnsi="Tahoma" w:cs="Tahoma"/>
          <w:bCs/>
          <w:sz w:val="20"/>
          <w:szCs w:val="20"/>
        </w:rPr>
        <w:t>catchments</w:t>
      </w:r>
      <w:r w:rsidR="00FB304D" w:rsidRPr="00061AF0">
        <w:rPr>
          <w:rFonts w:ascii="Tahoma" w:hAnsi="Tahoma" w:cs="Tahoma"/>
          <w:bCs/>
          <w:sz w:val="20"/>
          <w:szCs w:val="20"/>
        </w:rPr>
        <w:t>, run off, general land mgt issues as well as SEPA challenges</w:t>
      </w:r>
      <w:r w:rsidR="00061AF0" w:rsidRPr="00061AF0">
        <w:rPr>
          <w:rFonts w:ascii="Tahoma" w:hAnsi="Tahoma" w:cs="Tahoma"/>
          <w:bCs/>
          <w:sz w:val="20"/>
          <w:szCs w:val="20"/>
        </w:rPr>
        <w:t xml:space="preserve">. </w:t>
      </w:r>
      <w:r w:rsidR="00061AF0" w:rsidRPr="00061AF0">
        <w:rPr>
          <w:rFonts w:ascii="Tahoma" w:hAnsi="Tahoma" w:cs="Tahoma"/>
          <w:sz w:val="20"/>
          <w:szCs w:val="20"/>
        </w:rPr>
        <w:t>NDCC</w:t>
      </w:r>
      <w:r w:rsidRPr="00061AF0">
        <w:rPr>
          <w:rFonts w:ascii="Tahoma" w:hAnsi="Tahoma" w:cs="Tahoma"/>
          <w:sz w:val="20"/>
          <w:szCs w:val="20"/>
        </w:rPr>
        <w:t xml:space="preserve"> see great benefit working collaboratively as we have done in the past</w:t>
      </w:r>
      <w:r w:rsidR="000C54E0">
        <w:rPr>
          <w:rFonts w:ascii="Tahoma" w:hAnsi="Tahoma" w:cs="Tahoma"/>
          <w:sz w:val="20"/>
          <w:szCs w:val="20"/>
        </w:rPr>
        <w:t>, w</w:t>
      </w:r>
      <w:r w:rsidRPr="00061AF0">
        <w:rPr>
          <w:rFonts w:ascii="Tahoma" w:hAnsi="Tahoma" w:cs="Tahoma"/>
          <w:sz w:val="20"/>
          <w:szCs w:val="20"/>
        </w:rPr>
        <w:t xml:space="preserve">e always achieve more working together; however, </w:t>
      </w:r>
      <w:r w:rsidR="00061AF0" w:rsidRPr="00061AF0">
        <w:rPr>
          <w:rFonts w:ascii="Tahoma" w:hAnsi="Tahoma" w:cs="Tahoma"/>
          <w:sz w:val="20"/>
          <w:szCs w:val="20"/>
        </w:rPr>
        <w:t>we</w:t>
      </w:r>
      <w:r w:rsidRPr="00061AF0">
        <w:rPr>
          <w:rFonts w:ascii="Tahoma" w:hAnsi="Tahoma" w:cs="Tahoma"/>
          <w:sz w:val="20"/>
          <w:szCs w:val="20"/>
        </w:rPr>
        <w:t xml:space="preserve"> have reservations about the effectiveness of working as a group within the format of the Area Partnership – water has no boundary, the group needs representation from all impacted or potentially impacted communities. </w:t>
      </w:r>
      <w:r w:rsidRPr="00061AF0">
        <w:rPr>
          <w:rStyle w:val="apple-converted-space"/>
          <w:rFonts w:ascii="Tahoma" w:hAnsi="Tahoma" w:cs="Tahoma"/>
          <w:sz w:val="20"/>
          <w:szCs w:val="20"/>
        </w:rPr>
        <w:t> </w:t>
      </w:r>
      <w:r w:rsidR="00061AF0" w:rsidRPr="00061AF0">
        <w:rPr>
          <w:rStyle w:val="apple-converted-space"/>
          <w:rFonts w:ascii="Tahoma" w:hAnsi="Tahoma" w:cs="Tahoma"/>
          <w:sz w:val="20"/>
          <w:szCs w:val="20"/>
        </w:rPr>
        <w:t xml:space="preserve"> </w:t>
      </w:r>
      <w:r w:rsidR="000C54E0">
        <w:rPr>
          <w:rStyle w:val="apple-converted-space"/>
          <w:rFonts w:ascii="Tahoma" w:hAnsi="Tahoma" w:cs="Tahoma"/>
          <w:sz w:val="20"/>
          <w:szCs w:val="20"/>
        </w:rPr>
        <w:t xml:space="preserve">The group proposed the planned </w:t>
      </w:r>
      <w:r w:rsidR="00061AF0" w:rsidRPr="00061AF0">
        <w:rPr>
          <w:rStyle w:val="apple-converted-space"/>
          <w:rFonts w:ascii="Tahoma" w:hAnsi="Tahoma" w:cs="Tahoma"/>
          <w:sz w:val="20"/>
          <w:szCs w:val="20"/>
        </w:rPr>
        <w:t xml:space="preserve">John Lamont meeting </w:t>
      </w:r>
      <w:r w:rsidR="000C54E0">
        <w:rPr>
          <w:rStyle w:val="apple-converted-space"/>
          <w:rFonts w:ascii="Tahoma" w:hAnsi="Tahoma" w:cs="Tahoma"/>
          <w:sz w:val="20"/>
          <w:szCs w:val="20"/>
        </w:rPr>
        <w:t xml:space="preserve">would </w:t>
      </w:r>
      <w:r w:rsidR="00061AF0" w:rsidRPr="00061AF0">
        <w:rPr>
          <w:rStyle w:val="apple-converted-space"/>
          <w:rFonts w:ascii="Tahoma" w:hAnsi="Tahoma" w:cs="Tahoma"/>
          <w:sz w:val="20"/>
          <w:szCs w:val="20"/>
        </w:rPr>
        <w:t xml:space="preserve">be a good platform for getting this underway </w:t>
      </w:r>
      <w:r w:rsidR="00061AF0" w:rsidRPr="00061AF0">
        <w:rPr>
          <w:rFonts w:ascii="Tahoma" w:hAnsi="Tahoma" w:cs="Tahoma"/>
          <w:sz w:val="20"/>
          <w:szCs w:val="20"/>
        </w:rPr>
        <w:t xml:space="preserve">– NDCC acknowledges that whilst he </w:t>
      </w:r>
      <w:r w:rsidRPr="00061AF0">
        <w:rPr>
          <w:rFonts w:ascii="Tahoma" w:hAnsi="Tahoma" w:cs="Tahoma"/>
          <w:sz w:val="20"/>
          <w:szCs w:val="20"/>
        </w:rPr>
        <w:t xml:space="preserve">has some influence, his role is significantly lessened accessing Ministers etc that need to hear </w:t>
      </w:r>
      <w:r w:rsidR="000C54E0">
        <w:rPr>
          <w:rFonts w:ascii="Tahoma" w:hAnsi="Tahoma" w:cs="Tahoma"/>
          <w:sz w:val="20"/>
          <w:szCs w:val="20"/>
        </w:rPr>
        <w:t>our views</w:t>
      </w:r>
      <w:r w:rsidRPr="00061AF0">
        <w:rPr>
          <w:rFonts w:ascii="Tahoma" w:hAnsi="Tahoma" w:cs="Tahoma"/>
          <w:sz w:val="20"/>
          <w:szCs w:val="20"/>
        </w:rPr>
        <w:t xml:space="preserve"> in Scotland.  Land Management must cross portfolios; flooding, forestry, roads/infrastructure and connectivity</w:t>
      </w:r>
      <w:r w:rsidR="00061AF0" w:rsidRPr="00061AF0">
        <w:rPr>
          <w:rFonts w:ascii="Tahoma" w:hAnsi="Tahoma" w:cs="Tahoma"/>
          <w:sz w:val="20"/>
          <w:szCs w:val="20"/>
        </w:rPr>
        <w:t>, they</w:t>
      </w:r>
      <w:r w:rsidRPr="00061AF0">
        <w:rPr>
          <w:rFonts w:ascii="Tahoma" w:hAnsi="Tahoma" w:cs="Tahoma"/>
          <w:sz w:val="20"/>
          <w:szCs w:val="20"/>
        </w:rPr>
        <w:t xml:space="preserve"> all played their part in either the event or the devastation we are still suffering from.  Newcastleton already has direct access to some key people as a result of what happened, and we will continue to have dialogue at that level</w:t>
      </w:r>
      <w:r w:rsidR="00061AF0" w:rsidRPr="00061AF0">
        <w:rPr>
          <w:rFonts w:ascii="Tahoma" w:hAnsi="Tahoma" w:cs="Tahoma"/>
          <w:sz w:val="20"/>
          <w:szCs w:val="20"/>
        </w:rPr>
        <w:t xml:space="preserve"> but see no reason not to participate in </w:t>
      </w:r>
      <w:r w:rsidR="000C54E0">
        <w:rPr>
          <w:rFonts w:ascii="Tahoma" w:hAnsi="Tahoma" w:cs="Tahoma"/>
          <w:sz w:val="20"/>
          <w:szCs w:val="20"/>
        </w:rPr>
        <w:t xml:space="preserve">wider </w:t>
      </w:r>
      <w:r w:rsidR="00061AF0" w:rsidRPr="00061AF0">
        <w:rPr>
          <w:rFonts w:ascii="Tahoma" w:hAnsi="Tahoma" w:cs="Tahoma"/>
          <w:sz w:val="20"/>
          <w:szCs w:val="20"/>
        </w:rPr>
        <w:t xml:space="preserve">community dialogue. </w:t>
      </w:r>
      <w:r w:rsidRPr="00061AF0">
        <w:rPr>
          <w:rFonts w:ascii="Tahoma" w:hAnsi="Tahoma" w:cs="Tahoma"/>
          <w:sz w:val="20"/>
          <w:szCs w:val="20"/>
        </w:rPr>
        <w:t>Massive capital investment must be made available via the Bellwin fund, or some other method, to kick start flood prevention assessments across the wider catchment. </w:t>
      </w:r>
      <w:r w:rsidRPr="00061AF0">
        <w:rPr>
          <w:rStyle w:val="apple-converted-space"/>
          <w:rFonts w:ascii="Tahoma" w:hAnsi="Tahoma" w:cs="Tahoma"/>
          <w:sz w:val="20"/>
          <w:szCs w:val="20"/>
        </w:rPr>
        <w:t> </w:t>
      </w:r>
    </w:p>
    <w:p w14:paraId="6C447246" w14:textId="77777777" w:rsidR="00B836E3" w:rsidRPr="00061AF0" w:rsidRDefault="00B836E3" w:rsidP="00B836E3">
      <w:pPr>
        <w:rPr>
          <w:rFonts w:ascii="Tahoma" w:hAnsi="Tahoma" w:cs="Tahoma"/>
          <w:b/>
          <w:bCs/>
          <w:sz w:val="20"/>
          <w:szCs w:val="20"/>
          <w:lang w:val="en-US"/>
        </w:rPr>
      </w:pPr>
      <w:r w:rsidRPr="00061AF0">
        <w:rPr>
          <w:rFonts w:ascii="Tahoma" w:hAnsi="Tahoma" w:cs="Tahoma"/>
          <w:sz w:val="20"/>
          <w:szCs w:val="20"/>
        </w:rPr>
        <w:t> </w:t>
      </w:r>
    </w:p>
    <w:p w14:paraId="43081E15" w14:textId="7CA56FD7" w:rsidR="00B836E3" w:rsidRPr="00061AF0" w:rsidRDefault="00B836E3" w:rsidP="00061AF0">
      <w:pPr>
        <w:pStyle w:val="ListParagraph"/>
        <w:numPr>
          <w:ilvl w:val="0"/>
          <w:numId w:val="22"/>
        </w:numPr>
        <w:spacing w:line="276" w:lineRule="auto"/>
        <w:rPr>
          <w:rFonts w:ascii="Tahoma" w:hAnsi="Tahoma" w:cs="Tahoma"/>
          <w:b/>
          <w:bCs/>
          <w:sz w:val="20"/>
          <w:szCs w:val="20"/>
        </w:rPr>
      </w:pPr>
      <w:r w:rsidRPr="00061AF0">
        <w:rPr>
          <w:rFonts w:ascii="Tahoma" w:hAnsi="Tahoma" w:cs="Tahoma"/>
          <w:b/>
          <w:bCs/>
          <w:sz w:val="20"/>
          <w:szCs w:val="20"/>
        </w:rPr>
        <w:t>Public Forum/Community Issues</w:t>
      </w:r>
    </w:p>
    <w:p w14:paraId="4E909DD2" w14:textId="5FDAFA0E" w:rsidR="00B836E3" w:rsidRPr="00FF517D" w:rsidRDefault="00B836E3" w:rsidP="00FF517D">
      <w:pPr>
        <w:pStyle w:val="ListParagraph"/>
        <w:numPr>
          <w:ilvl w:val="1"/>
          <w:numId w:val="22"/>
        </w:numPr>
        <w:spacing w:line="276" w:lineRule="auto"/>
        <w:ind w:left="426"/>
        <w:rPr>
          <w:rFonts w:ascii="Tahoma" w:hAnsi="Tahoma" w:cs="Tahoma"/>
          <w:sz w:val="20"/>
          <w:szCs w:val="20"/>
        </w:rPr>
      </w:pPr>
      <w:r w:rsidRPr="00061AF0">
        <w:rPr>
          <w:rFonts w:ascii="Tahoma" w:hAnsi="Tahoma" w:cs="Tahoma"/>
          <w:b/>
          <w:sz w:val="20"/>
          <w:szCs w:val="20"/>
        </w:rPr>
        <w:t>Snow plough timings</w:t>
      </w:r>
      <w:r w:rsidRPr="00061AF0">
        <w:rPr>
          <w:rFonts w:ascii="Tahoma" w:hAnsi="Tahoma" w:cs="Tahoma"/>
          <w:bCs/>
          <w:sz w:val="20"/>
          <w:szCs w:val="20"/>
        </w:rPr>
        <w:t xml:space="preserve"> –  requested but </w:t>
      </w:r>
      <w:r w:rsidR="000C54E0">
        <w:rPr>
          <w:rFonts w:ascii="Tahoma" w:hAnsi="Tahoma" w:cs="Tahoma"/>
          <w:bCs/>
          <w:sz w:val="20"/>
          <w:szCs w:val="20"/>
        </w:rPr>
        <w:t xml:space="preserve">nothing received </w:t>
      </w:r>
      <w:r w:rsidRPr="00061AF0">
        <w:rPr>
          <w:rFonts w:ascii="Tahoma" w:hAnsi="Tahoma" w:cs="Tahoma"/>
          <w:bCs/>
          <w:sz w:val="20"/>
          <w:szCs w:val="20"/>
        </w:rPr>
        <w:t xml:space="preserve">from </w:t>
      </w:r>
      <w:r w:rsidR="00061AF0">
        <w:rPr>
          <w:rFonts w:ascii="Tahoma" w:hAnsi="Tahoma" w:cs="Tahoma"/>
          <w:bCs/>
          <w:sz w:val="20"/>
          <w:szCs w:val="20"/>
        </w:rPr>
        <w:t>Cllrs, this will be progressed; contractors seem to be doing some of the work when the community was advised that the old routine would return as the threat of strike action had been averted</w:t>
      </w:r>
      <w:r w:rsidR="000C54E0">
        <w:rPr>
          <w:rFonts w:ascii="Tahoma" w:hAnsi="Tahoma" w:cs="Tahoma"/>
          <w:bCs/>
          <w:sz w:val="20"/>
          <w:szCs w:val="20"/>
        </w:rPr>
        <w:t xml:space="preserve"> in Dec.</w:t>
      </w:r>
    </w:p>
    <w:p w14:paraId="25F10579" w14:textId="1E78E989" w:rsidR="00B836E3" w:rsidRPr="00FF517D" w:rsidRDefault="00B836E3" w:rsidP="00FF517D">
      <w:pPr>
        <w:pStyle w:val="ListParagraph"/>
        <w:numPr>
          <w:ilvl w:val="1"/>
          <w:numId w:val="22"/>
        </w:numPr>
        <w:spacing w:line="276" w:lineRule="auto"/>
        <w:ind w:left="426"/>
        <w:rPr>
          <w:rFonts w:ascii="Tahoma" w:hAnsi="Tahoma" w:cs="Tahoma"/>
          <w:sz w:val="20"/>
          <w:szCs w:val="20"/>
        </w:rPr>
      </w:pPr>
      <w:r w:rsidRPr="00FF517D">
        <w:rPr>
          <w:rFonts w:ascii="Tahoma" w:hAnsi="Tahoma" w:cs="Tahoma"/>
          <w:b/>
          <w:sz w:val="20"/>
          <w:szCs w:val="20"/>
        </w:rPr>
        <w:t>Pathways Oliver Place</w:t>
      </w:r>
      <w:r w:rsidRPr="00061AF0">
        <w:rPr>
          <w:rFonts w:ascii="Tahoma" w:hAnsi="Tahoma" w:cs="Tahoma"/>
          <w:bCs/>
          <w:sz w:val="20"/>
          <w:szCs w:val="20"/>
        </w:rPr>
        <w:t xml:space="preserve"> -  requested but </w:t>
      </w:r>
      <w:r w:rsidR="000C54E0">
        <w:rPr>
          <w:rFonts w:ascii="Tahoma" w:hAnsi="Tahoma" w:cs="Tahoma"/>
          <w:bCs/>
          <w:sz w:val="20"/>
          <w:szCs w:val="20"/>
        </w:rPr>
        <w:t xml:space="preserve">nothing </w:t>
      </w:r>
      <w:r w:rsidRPr="00061AF0">
        <w:rPr>
          <w:rFonts w:ascii="Tahoma" w:hAnsi="Tahoma" w:cs="Tahoma"/>
          <w:bCs/>
          <w:sz w:val="20"/>
          <w:szCs w:val="20"/>
        </w:rPr>
        <w:t xml:space="preserve">back from </w:t>
      </w:r>
      <w:r w:rsidR="00061AF0">
        <w:rPr>
          <w:rFonts w:ascii="Tahoma" w:hAnsi="Tahoma" w:cs="Tahoma"/>
          <w:bCs/>
          <w:sz w:val="20"/>
          <w:szCs w:val="20"/>
        </w:rPr>
        <w:t>Cllrs.  This concern was now extended to many footpaths that had lifted as a result of the flooding.</w:t>
      </w:r>
    </w:p>
    <w:p w14:paraId="7F0ABFEC" w14:textId="268E211B" w:rsidR="00B836E3" w:rsidRPr="00FF517D" w:rsidRDefault="00B836E3" w:rsidP="00FF517D">
      <w:pPr>
        <w:pStyle w:val="ListParagraph"/>
        <w:numPr>
          <w:ilvl w:val="1"/>
          <w:numId w:val="22"/>
        </w:numPr>
        <w:spacing w:line="276" w:lineRule="auto"/>
        <w:ind w:left="426"/>
        <w:rPr>
          <w:rFonts w:ascii="Tahoma" w:hAnsi="Tahoma" w:cs="Tahoma"/>
          <w:sz w:val="20"/>
          <w:szCs w:val="20"/>
        </w:rPr>
      </w:pPr>
      <w:r w:rsidRPr="00FF517D">
        <w:rPr>
          <w:rFonts w:ascii="Tahoma" w:hAnsi="Tahoma" w:cs="Tahoma"/>
          <w:b/>
          <w:sz w:val="20"/>
          <w:szCs w:val="20"/>
        </w:rPr>
        <w:t>Empty commercial unit Moss Yard</w:t>
      </w:r>
      <w:r w:rsidRPr="00061AF0">
        <w:rPr>
          <w:rFonts w:ascii="Tahoma" w:hAnsi="Tahoma" w:cs="Tahoma"/>
          <w:bCs/>
          <w:sz w:val="20"/>
          <w:szCs w:val="20"/>
        </w:rPr>
        <w:t xml:space="preserve"> –</w:t>
      </w:r>
      <w:r w:rsidR="000C54E0">
        <w:rPr>
          <w:rFonts w:ascii="Tahoma" w:hAnsi="Tahoma" w:cs="Tahoma"/>
          <w:bCs/>
          <w:sz w:val="20"/>
          <w:szCs w:val="20"/>
        </w:rPr>
        <w:t xml:space="preserve">the CC had </w:t>
      </w:r>
      <w:r w:rsidRPr="00061AF0">
        <w:rPr>
          <w:rFonts w:ascii="Tahoma" w:hAnsi="Tahoma" w:cs="Tahoma"/>
          <w:bCs/>
          <w:sz w:val="20"/>
          <w:szCs w:val="20"/>
        </w:rPr>
        <w:t xml:space="preserve">requested </w:t>
      </w:r>
      <w:r w:rsidR="000C54E0">
        <w:rPr>
          <w:rFonts w:ascii="Tahoma" w:hAnsi="Tahoma" w:cs="Tahoma"/>
          <w:bCs/>
          <w:sz w:val="20"/>
          <w:szCs w:val="20"/>
        </w:rPr>
        <w:t xml:space="preserve">this </w:t>
      </w:r>
      <w:r w:rsidRPr="00061AF0">
        <w:rPr>
          <w:rFonts w:ascii="Tahoma" w:hAnsi="Tahoma" w:cs="Tahoma"/>
          <w:bCs/>
          <w:sz w:val="20"/>
          <w:szCs w:val="20"/>
        </w:rPr>
        <w:t xml:space="preserve">as </w:t>
      </w:r>
      <w:r w:rsidR="00061AF0">
        <w:rPr>
          <w:rFonts w:ascii="Tahoma" w:hAnsi="Tahoma" w:cs="Tahoma"/>
          <w:bCs/>
          <w:sz w:val="20"/>
          <w:szCs w:val="20"/>
        </w:rPr>
        <w:t xml:space="preserve">community space </w:t>
      </w:r>
      <w:r w:rsidR="000C54E0">
        <w:rPr>
          <w:rFonts w:ascii="Tahoma" w:hAnsi="Tahoma" w:cs="Tahoma"/>
          <w:bCs/>
          <w:sz w:val="20"/>
          <w:szCs w:val="20"/>
        </w:rPr>
        <w:t xml:space="preserve">if it was not going to be let; </w:t>
      </w:r>
      <w:r w:rsidRPr="00061AF0">
        <w:rPr>
          <w:rFonts w:ascii="Tahoma" w:hAnsi="Tahoma" w:cs="Tahoma"/>
          <w:bCs/>
          <w:sz w:val="20"/>
          <w:szCs w:val="20"/>
        </w:rPr>
        <w:t>emergency store etc</w:t>
      </w:r>
      <w:r w:rsidR="00061AF0">
        <w:rPr>
          <w:rFonts w:ascii="Tahoma" w:hAnsi="Tahoma" w:cs="Tahoma"/>
          <w:bCs/>
          <w:sz w:val="20"/>
          <w:szCs w:val="20"/>
        </w:rPr>
        <w:t xml:space="preserve"> for future extreme weather events</w:t>
      </w:r>
    </w:p>
    <w:p w14:paraId="5A903716" w14:textId="5207BF90" w:rsidR="00B836E3" w:rsidRPr="00FF517D" w:rsidRDefault="00B836E3" w:rsidP="00FF517D">
      <w:pPr>
        <w:pStyle w:val="ListParagraph"/>
        <w:numPr>
          <w:ilvl w:val="1"/>
          <w:numId w:val="22"/>
        </w:numPr>
        <w:spacing w:line="276" w:lineRule="auto"/>
        <w:ind w:left="426"/>
        <w:rPr>
          <w:rFonts w:ascii="Tahoma" w:hAnsi="Tahoma" w:cs="Tahoma"/>
          <w:sz w:val="20"/>
          <w:szCs w:val="20"/>
        </w:rPr>
      </w:pPr>
      <w:r w:rsidRPr="00FF517D">
        <w:rPr>
          <w:rFonts w:ascii="Tahoma" w:hAnsi="Tahoma" w:cs="Tahoma"/>
          <w:b/>
          <w:sz w:val="20"/>
          <w:szCs w:val="20"/>
        </w:rPr>
        <w:t>Eildon meeting</w:t>
      </w:r>
      <w:r w:rsidRPr="00061AF0">
        <w:rPr>
          <w:rFonts w:ascii="Tahoma" w:hAnsi="Tahoma" w:cs="Tahoma"/>
          <w:bCs/>
          <w:sz w:val="20"/>
          <w:szCs w:val="20"/>
        </w:rPr>
        <w:t xml:space="preserve"> – letter circulated, follow up planed late April/Early May</w:t>
      </w:r>
    </w:p>
    <w:p w14:paraId="433CBBCD" w14:textId="443BF77D" w:rsidR="00B836E3" w:rsidRPr="00FF517D" w:rsidRDefault="00B836E3" w:rsidP="00FF517D">
      <w:pPr>
        <w:pStyle w:val="ListParagraph"/>
        <w:numPr>
          <w:ilvl w:val="1"/>
          <w:numId w:val="22"/>
        </w:numPr>
        <w:spacing w:line="276" w:lineRule="auto"/>
        <w:ind w:left="426"/>
        <w:rPr>
          <w:rFonts w:ascii="Tahoma" w:hAnsi="Tahoma" w:cs="Tahoma"/>
          <w:sz w:val="20"/>
          <w:szCs w:val="20"/>
        </w:rPr>
      </w:pPr>
      <w:r w:rsidRPr="00FF517D">
        <w:rPr>
          <w:rFonts w:ascii="Tahoma" w:hAnsi="Tahoma" w:cs="Tahoma"/>
          <w:b/>
          <w:sz w:val="20"/>
          <w:szCs w:val="20"/>
        </w:rPr>
        <w:lastRenderedPageBreak/>
        <w:t>CCTV update</w:t>
      </w:r>
      <w:r w:rsidRPr="00061AF0">
        <w:rPr>
          <w:rFonts w:ascii="Tahoma" w:hAnsi="Tahoma" w:cs="Tahoma"/>
          <w:bCs/>
          <w:sz w:val="20"/>
          <w:szCs w:val="20"/>
        </w:rPr>
        <w:t xml:space="preserve"> – Cllrs </w:t>
      </w:r>
      <w:r w:rsidR="00061AF0">
        <w:rPr>
          <w:rFonts w:ascii="Tahoma" w:hAnsi="Tahoma" w:cs="Tahoma"/>
          <w:bCs/>
          <w:sz w:val="20"/>
          <w:szCs w:val="20"/>
        </w:rPr>
        <w:t>asked</w:t>
      </w:r>
      <w:r w:rsidRPr="00061AF0">
        <w:rPr>
          <w:rFonts w:ascii="Tahoma" w:hAnsi="Tahoma" w:cs="Tahoma"/>
          <w:bCs/>
          <w:sz w:val="20"/>
          <w:szCs w:val="20"/>
        </w:rPr>
        <w:t xml:space="preserve"> push for the balance of the community funds to be allocated to CCTV</w:t>
      </w:r>
      <w:r w:rsidR="00061AF0">
        <w:rPr>
          <w:rFonts w:ascii="Tahoma" w:hAnsi="Tahoma" w:cs="Tahoma"/>
          <w:bCs/>
          <w:sz w:val="20"/>
          <w:szCs w:val="20"/>
        </w:rPr>
        <w:t xml:space="preserve"> fr</w:t>
      </w:r>
      <w:r w:rsidR="000C54E0">
        <w:rPr>
          <w:rFonts w:ascii="Tahoma" w:hAnsi="Tahoma" w:cs="Tahoma"/>
          <w:bCs/>
          <w:sz w:val="20"/>
          <w:szCs w:val="20"/>
        </w:rPr>
        <w:t>o</w:t>
      </w:r>
      <w:r w:rsidR="00061AF0">
        <w:rPr>
          <w:rFonts w:ascii="Tahoma" w:hAnsi="Tahoma" w:cs="Tahoma"/>
          <w:bCs/>
          <w:sz w:val="20"/>
          <w:szCs w:val="20"/>
        </w:rPr>
        <w:t>m the 2019-20 fund and to seek urgent clarity on the outcomes of SBC policy in respect of community CCTV.</w:t>
      </w:r>
    </w:p>
    <w:p w14:paraId="618BC8CA" w14:textId="0B330D9B" w:rsidR="00B836E3" w:rsidRPr="00FF517D" w:rsidRDefault="00B836E3" w:rsidP="00FF517D">
      <w:pPr>
        <w:pStyle w:val="ListParagraph"/>
        <w:numPr>
          <w:ilvl w:val="1"/>
          <w:numId w:val="22"/>
        </w:numPr>
        <w:spacing w:line="276" w:lineRule="auto"/>
        <w:ind w:left="426"/>
        <w:rPr>
          <w:rFonts w:ascii="Tahoma" w:hAnsi="Tahoma" w:cs="Tahoma"/>
          <w:sz w:val="20"/>
          <w:szCs w:val="20"/>
        </w:rPr>
      </w:pPr>
      <w:r w:rsidRPr="00FF517D">
        <w:rPr>
          <w:rFonts w:ascii="Tahoma" w:hAnsi="Tahoma" w:cs="Tahoma"/>
          <w:b/>
          <w:sz w:val="20"/>
          <w:szCs w:val="20"/>
        </w:rPr>
        <w:t>Bottle bank</w:t>
      </w:r>
      <w:r w:rsidRPr="00061AF0">
        <w:rPr>
          <w:rFonts w:ascii="Tahoma" w:hAnsi="Tahoma" w:cs="Tahoma"/>
          <w:bCs/>
          <w:sz w:val="20"/>
          <w:szCs w:val="20"/>
        </w:rPr>
        <w:t xml:space="preserve"> –</w:t>
      </w:r>
      <w:r w:rsidR="00061AF0">
        <w:rPr>
          <w:rFonts w:ascii="Tahoma" w:hAnsi="Tahoma" w:cs="Tahoma"/>
          <w:bCs/>
          <w:sz w:val="20"/>
          <w:szCs w:val="20"/>
        </w:rPr>
        <w:t xml:space="preserve"> had been emptied and broken tank finally replaced.  ‘Go the long way round’ mantra from SBC was being enforced on contractors so the community did not suffer unduly in it service provision</w:t>
      </w:r>
      <w:r w:rsidR="000C54E0">
        <w:rPr>
          <w:rFonts w:ascii="Tahoma" w:hAnsi="Tahoma" w:cs="Tahoma"/>
          <w:bCs/>
          <w:sz w:val="20"/>
          <w:szCs w:val="20"/>
        </w:rPr>
        <w:t xml:space="preserve"> due to road closures. </w:t>
      </w:r>
    </w:p>
    <w:p w14:paraId="108BC70E" w14:textId="75C9DF64" w:rsidR="00061AF0" w:rsidRPr="00FF517D" w:rsidRDefault="00B836E3" w:rsidP="00FF517D">
      <w:pPr>
        <w:pStyle w:val="ListParagraph"/>
        <w:numPr>
          <w:ilvl w:val="1"/>
          <w:numId w:val="22"/>
        </w:numPr>
        <w:spacing w:line="276" w:lineRule="auto"/>
        <w:ind w:left="426"/>
        <w:rPr>
          <w:rFonts w:ascii="Tahoma" w:hAnsi="Tahoma" w:cs="Tahoma"/>
          <w:sz w:val="20"/>
          <w:szCs w:val="20"/>
        </w:rPr>
      </w:pPr>
      <w:r w:rsidRPr="00FF517D">
        <w:rPr>
          <w:rFonts w:ascii="Tahoma" w:hAnsi="Tahoma" w:cs="Tahoma"/>
          <w:b/>
          <w:sz w:val="20"/>
          <w:szCs w:val="20"/>
        </w:rPr>
        <w:t>Grit bins</w:t>
      </w:r>
      <w:r w:rsidRPr="00061AF0">
        <w:rPr>
          <w:rFonts w:ascii="Tahoma" w:hAnsi="Tahoma" w:cs="Tahoma"/>
          <w:bCs/>
          <w:sz w:val="20"/>
          <w:szCs w:val="20"/>
        </w:rPr>
        <w:t xml:space="preserve"> – these </w:t>
      </w:r>
      <w:r w:rsidR="00061AF0">
        <w:rPr>
          <w:rFonts w:ascii="Tahoma" w:hAnsi="Tahoma" w:cs="Tahoma"/>
          <w:bCs/>
          <w:sz w:val="20"/>
          <w:szCs w:val="20"/>
        </w:rPr>
        <w:t>need to</w:t>
      </w:r>
      <w:r w:rsidRPr="00061AF0">
        <w:rPr>
          <w:rFonts w:ascii="Tahoma" w:hAnsi="Tahoma" w:cs="Tahoma"/>
          <w:bCs/>
          <w:sz w:val="20"/>
          <w:szCs w:val="20"/>
        </w:rPr>
        <w:t xml:space="preserve"> topped up again following flooding</w:t>
      </w:r>
    </w:p>
    <w:p w14:paraId="61D0564E" w14:textId="1A88B489" w:rsidR="00061AF0" w:rsidRPr="00061AF0" w:rsidRDefault="00061AF0" w:rsidP="00061AF0">
      <w:pPr>
        <w:pStyle w:val="ListParagraph"/>
        <w:numPr>
          <w:ilvl w:val="1"/>
          <w:numId w:val="22"/>
        </w:numPr>
        <w:spacing w:line="276" w:lineRule="auto"/>
        <w:ind w:left="426"/>
        <w:rPr>
          <w:rFonts w:ascii="Tahoma" w:hAnsi="Tahoma" w:cs="Tahoma"/>
          <w:sz w:val="20"/>
          <w:szCs w:val="20"/>
        </w:rPr>
      </w:pPr>
      <w:r w:rsidRPr="00FF517D">
        <w:rPr>
          <w:rFonts w:ascii="Tahoma" w:hAnsi="Tahoma" w:cs="Tahoma"/>
          <w:b/>
          <w:bCs/>
          <w:sz w:val="20"/>
          <w:szCs w:val="20"/>
        </w:rPr>
        <w:t>Libby Clegg bike rack</w:t>
      </w:r>
      <w:r>
        <w:rPr>
          <w:rFonts w:ascii="Tahoma" w:hAnsi="Tahoma" w:cs="Tahoma"/>
          <w:sz w:val="20"/>
          <w:szCs w:val="20"/>
        </w:rPr>
        <w:t xml:space="preserve"> had been moved to grassland in Douglas Square</w:t>
      </w:r>
      <w:r w:rsidR="00FF517D">
        <w:rPr>
          <w:rFonts w:ascii="Tahoma" w:hAnsi="Tahoma" w:cs="Tahoma"/>
          <w:sz w:val="20"/>
          <w:szCs w:val="20"/>
        </w:rPr>
        <w:t>,</w:t>
      </w:r>
      <w:r>
        <w:rPr>
          <w:rFonts w:ascii="Tahoma" w:hAnsi="Tahoma" w:cs="Tahoma"/>
          <w:sz w:val="20"/>
          <w:szCs w:val="20"/>
        </w:rPr>
        <w:t xml:space="preserve"> but this require</w:t>
      </w:r>
      <w:r w:rsidR="000C54E0">
        <w:rPr>
          <w:rFonts w:ascii="Tahoma" w:hAnsi="Tahoma" w:cs="Tahoma"/>
          <w:sz w:val="20"/>
          <w:szCs w:val="20"/>
        </w:rPr>
        <w:t>s</w:t>
      </w:r>
      <w:r>
        <w:rPr>
          <w:rFonts w:ascii="Tahoma" w:hAnsi="Tahoma" w:cs="Tahoma"/>
          <w:sz w:val="20"/>
          <w:szCs w:val="20"/>
        </w:rPr>
        <w:t xml:space="preserve"> to be bolted to paving so it didn’t sink.  Cllrs suggest small </w:t>
      </w:r>
      <w:r w:rsidR="00FF517D">
        <w:rPr>
          <w:rFonts w:ascii="Tahoma" w:hAnsi="Tahoma" w:cs="Tahoma"/>
          <w:sz w:val="20"/>
          <w:szCs w:val="20"/>
        </w:rPr>
        <w:t>schemes grant and would progress this</w:t>
      </w:r>
      <w:r w:rsidR="000C54E0">
        <w:rPr>
          <w:rFonts w:ascii="Tahoma" w:hAnsi="Tahoma" w:cs="Tahoma"/>
          <w:sz w:val="20"/>
          <w:szCs w:val="20"/>
        </w:rPr>
        <w:t>,</w:t>
      </w:r>
    </w:p>
    <w:p w14:paraId="64458A68" w14:textId="77777777" w:rsidR="00B836E3" w:rsidRPr="00061AF0" w:rsidRDefault="00B836E3" w:rsidP="00061AF0">
      <w:pPr>
        <w:pStyle w:val="ListParagraph"/>
        <w:spacing w:line="276" w:lineRule="auto"/>
        <w:ind w:left="426"/>
        <w:rPr>
          <w:rFonts w:ascii="Tahoma" w:hAnsi="Tahoma" w:cs="Tahoma"/>
          <w:sz w:val="20"/>
          <w:szCs w:val="20"/>
        </w:rPr>
      </w:pPr>
    </w:p>
    <w:p w14:paraId="39C0D522" w14:textId="3D5738FE" w:rsidR="00B836E3" w:rsidRPr="00FF517D" w:rsidRDefault="00B836E3" w:rsidP="00B836E3">
      <w:pPr>
        <w:pStyle w:val="ListParagraph"/>
        <w:numPr>
          <w:ilvl w:val="0"/>
          <w:numId w:val="22"/>
        </w:numPr>
        <w:spacing w:line="276" w:lineRule="auto"/>
        <w:ind w:left="426"/>
        <w:rPr>
          <w:rFonts w:ascii="Tahoma" w:hAnsi="Tahoma" w:cs="Tahoma"/>
          <w:b/>
          <w:bCs/>
          <w:sz w:val="20"/>
          <w:szCs w:val="20"/>
        </w:rPr>
      </w:pPr>
      <w:r w:rsidRPr="00061AF0">
        <w:rPr>
          <w:rFonts w:ascii="Tahoma" w:hAnsi="Tahoma" w:cs="Tahoma"/>
          <w:b/>
          <w:bCs/>
          <w:sz w:val="20"/>
          <w:szCs w:val="20"/>
        </w:rPr>
        <w:t>Open questions from the community</w:t>
      </w:r>
    </w:p>
    <w:p w14:paraId="08B942F9" w14:textId="77777777" w:rsidR="00FF517D" w:rsidRPr="00FF517D" w:rsidRDefault="00B836E3" w:rsidP="00FF517D">
      <w:pPr>
        <w:pStyle w:val="ListParagraph"/>
        <w:numPr>
          <w:ilvl w:val="0"/>
          <w:numId w:val="24"/>
        </w:numPr>
        <w:spacing w:line="276" w:lineRule="auto"/>
        <w:rPr>
          <w:rFonts w:ascii="Tahoma" w:hAnsi="Tahoma" w:cs="Tahoma"/>
          <w:sz w:val="20"/>
          <w:szCs w:val="20"/>
        </w:rPr>
      </w:pPr>
      <w:r w:rsidRPr="00FF517D">
        <w:rPr>
          <w:rFonts w:ascii="Tahoma" w:hAnsi="Tahoma" w:cs="Tahoma"/>
          <w:sz w:val="20"/>
          <w:szCs w:val="20"/>
        </w:rPr>
        <w:t xml:space="preserve">NDCT </w:t>
      </w:r>
      <w:r w:rsidRPr="00FF517D">
        <w:rPr>
          <w:rFonts w:ascii="Tahoma" w:hAnsi="Tahoma" w:cs="Tahoma"/>
          <w:b/>
          <w:bCs/>
          <w:sz w:val="20"/>
          <w:szCs w:val="20"/>
        </w:rPr>
        <w:t xml:space="preserve">– </w:t>
      </w:r>
      <w:r w:rsidRPr="00FF517D">
        <w:rPr>
          <w:rFonts w:ascii="Tahoma" w:hAnsi="Tahoma" w:cs="Tahoma"/>
          <w:sz w:val="20"/>
          <w:szCs w:val="20"/>
        </w:rPr>
        <w:t>newsletter, jobs now being advertised</w:t>
      </w:r>
      <w:r w:rsidR="00FF517D" w:rsidRPr="00FF517D">
        <w:rPr>
          <w:rFonts w:ascii="Tahoma" w:hAnsi="Tahoma" w:cs="Tahoma"/>
          <w:sz w:val="20"/>
          <w:szCs w:val="20"/>
        </w:rPr>
        <w:t xml:space="preserve"> </w:t>
      </w:r>
    </w:p>
    <w:p w14:paraId="3B94CBD1" w14:textId="276267CF" w:rsidR="00B836E3" w:rsidRPr="00FF517D" w:rsidRDefault="00FF517D" w:rsidP="00FF517D">
      <w:pPr>
        <w:pStyle w:val="ListParagraph"/>
        <w:numPr>
          <w:ilvl w:val="0"/>
          <w:numId w:val="24"/>
        </w:numPr>
        <w:spacing w:line="276" w:lineRule="auto"/>
        <w:rPr>
          <w:rFonts w:ascii="Tahoma" w:hAnsi="Tahoma" w:cs="Tahoma"/>
          <w:sz w:val="20"/>
          <w:szCs w:val="20"/>
        </w:rPr>
      </w:pPr>
      <w:r w:rsidRPr="00FF517D">
        <w:rPr>
          <w:rFonts w:ascii="Tahoma" w:hAnsi="Tahoma" w:cs="Tahoma"/>
          <w:sz w:val="20"/>
          <w:szCs w:val="20"/>
        </w:rPr>
        <w:t>Buccleuch House</w:t>
      </w:r>
      <w:r w:rsidR="00B836E3" w:rsidRPr="00FF517D">
        <w:rPr>
          <w:rFonts w:ascii="Tahoma" w:hAnsi="Tahoma" w:cs="Tahoma"/>
          <w:sz w:val="20"/>
          <w:szCs w:val="20"/>
        </w:rPr>
        <w:t xml:space="preserve"> – core funding confirmed, awaiting contracts to be signed to commence tender process to start the works.  Expect this to be in stages</w:t>
      </w:r>
      <w:r w:rsidRPr="00FF517D">
        <w:rPr>
          <w:rFonts w:ascii="Tahoma" w:hAnsi="Tahoma" w:cs="Tahoma"/>
          <w:sz w:val="20"/>
          <w:szCs w:val="20"/>
        </w:rPr>
        <w:t xml:space="preserve">.  Concerns raised about impact on business from the bunkhouse; additional footfall was designed to support local business </w:t>
      </w:r>
      <w:proofErr w:type="gramStart"/>
      <w:r w:rsidRPr="00FF517D">
        <w:rPr>
          <w:rFonts w:ascii="Tahoma" w:hAnsi="Tahoma" w:cs="Tahoma"/>
          <w:sz w:val="20"/>
          <w:szCs w:val="20"/>
        </w:rPr>
        <w:t>not penalise</w:t>
      </w:r>
      <w:proofErr w:type="gramEnd"/>
      <w:r w:rsidRPr="00FF517D">
        <w:rPr>
          <w:rFonts w:ascii="Tahoma" w:hAnsi="Tahoma" w:cs="Tahoma"/>
          <w:sz w:val="20"/>
          <w:szCs w:val="20"/>
        </w:rPr>
        <w:t xml:space="preserve"> it.  </w:t>
      </w:r>
    </w:p>
    <w:p w14:paraId="053531C4" w14:textId="5366FF64" w:rsidR="00FF517D" w:rsidRPr="00FF517D" w:rsidRDefault="00FF517D" w:rsidP="00FF517D">
      <w:pPr>
        <w:pStyle w:val="ListParagraph"/>
        <w:numPr>
          <w:ilvl w:val="0"/>
          <w:numId w:val="24"/>
        </w:numPr>
        <w:spacing w:line="276" w:lineRule="auto"/>
        <w:rPr>
          <w:rFonts w:ascii="Tahoma" w:hAnsi="Tahoma" w:cs="Tahoma"/>
          <w:sz w:val="20"/>
          <w:szCs w:val="20"/>
        </w:rPr>
      </w:pPr>
      <w:r w:rsidRPr="00FF517D">
        <w:rPr>
          <w:rFonts w:ascii="Tahoma" w:hAnsi="Tahoma" w:cs="Tahoma"/>
          <w:sz w:val="20"/>
          <w:szCs w:val="20"/>
        </w:rPr>
        <w:t>Drainage in Douglas Square – raised again, complaints about lack of run-off and promises of remedial works not being kept.</w:t>
      </w:r>
    </w:p>
    <w:p w14:paraId="31608E13" w14:textId="6722865F" w:rsidR="00FF517D" w:rsidRPr="00FF517D" w:rsidRDefault="00FF517D" w:rsidP="00FF517D">
      <w:pPr>
        <w:pStyle w:val="ListParagraph"/>
        <w:numPr>
          <w:ilvl w:val="0"/>
          <w:numId w:val="24"/>
        </w:numPr>
        <w:spacing w:line="276" w:lineRule="auto"/>
        <w:rPr>
          <w:rFonts w:ascii="Tahoma" w:hAnsi="Tahoma" w:cs="Tahoma"/>
          <w:sz w:val="20"/>
          <w:szCs w:val="20"/>
        </w:rPr>
      </w:pPr>
      <w:r w:rsidRPr="00FF517D">
        <w:rPr>
          <w:rFonts w:ascii="Tahoma" w:hAnsi="Tahoma" w:cs="Tahoma"/>
          <w:sz w:val="20"/>
          <w:szCs w:val="20"/>
        </w:rPr>
        <w:t xml:space="preserve">Walking signage appeared at Mangerton – was the path fit for access?  </w:t>
      </w:r>
    </w:p>
    <w:p w14:paraId="3289CB52" w14:textId="02FC691C" w:rsidR="00FF517D" w:rsidRPr="00FF517D" w:rsidRDefault="00FF517D" w:rsidP="00FF517D">
      <w:pPr>
        <w:pStyle w:val="ListParagraph"/>
        <w:numPr>
          <w:ilvl w:val="0"/>
          <w:numId w:val="24"/>
        </w:numPr>
        <w:spacing w:line="276" w:lineRule="auto"/>
        <w:rPr>
          <w:rFonts w:ascii="Tahoma" w:hAnsi="Tahoma" w:cs="Tahoma"/>
          <w:sz w:val="20"/>
          <w:szCs w:val="20"/>
        </w:rPr>
      </w:pPr>
      <w:r w:rsidRPr="00FF517D">
        <w:rPr>
          <w:rFonts w:ascii="Tahoma" w:hAnsi="Tahoma" w:cs="Tahoma"/>
          <w:sz w:val="20"/>
          <w:szCs w:val="20"/>
        </w:rPr>
        <w:t>B6357 – obstacles t</w:t>
      </w:r>
      <w:r>
        <w:rPr>
          <w:rFonts w:ascii="Tahoma" w:hAnsi="Tahoma" w:cs="Tahoma"/>
          <w:sz w:val="20"/>
          <w:szCs w:val="20"/>
        </w:rPr>
        <w:t>o</w:t>
      </w:r>
      <w:r w:rsidRPr="00FF517D">
        <w:rPr>
          <w:rFonts w:ascii="Tahoma" w:hAnsi="Tahoma" w:cs="Tahoma"/>
          <w:sz w:val="20"/>
          <w:szCs w:val="20"/>
        </w:rPr>
        <w:t xml:space="preserve"> slow traffic were</w:t>
      </w:r>
      <w:r>
        <w:rPr>
          <w:rFonts w:ascii="Tahoma" w:hAnsi="Tahoma" w:cs="Tahoma"/>
          <w:sz w:val="20"/>
          <w:szCs w:val="20"/>
        </w:rPr>
        <w:t xml:space="preserve"> </w:t>
      </w:r>
      <w:r w:rsidRPr="00FF517D">
        <w:rPr>
          <w:rFonts w:ascii="Tahoma" w:hAnsi="Tahoma" w:cs="Tahoma"/>
          <w:sz w:val="20"/>
          <w:szCs w:val="20"/>
        </w:rPr>
        <w:t>not secure enough and kept being knocked over or blown over in winds.</w:t>
      </w:r>
    </w:p>
    <w:p w14:paraId="565BEF69" w14:textId="77777777" w:rsidR="00B836E3" w:rsidRPr="00061AF0" w:rsidRDefault="00B836E3" w:rsidP="00B836E3">
      <w:pPr>
        <w:spacing w:line="276" w:lineRule="auto"/>
        <w:rPr>
          <w:rFonts w:ascii="Tahoma" w:hAnsi="Tahoma" w:cs="Tahoma"/>
          <w:sz w:val="20"/>
          <w:szCs w:val="20"/>
        </w:rPr>
      </w:pPr>
    </w:p>
    <w:p w14:paraId="319C39FD" w14:textId="2E72C57B" w:rsidR="00B836E3" w:rsidRPr="00FF517D" w:rsidRDefault="00B836E3" w:rsidP="00FF517D">
      <w:pPr>
        <w:pStyle w:val="ListParagraph"/>
        <w:numPr>
          <w:ilvl w:val="0"/>
          <w:numId w:val="22"/>
        </w:numPr>
        <w:spacing w:line="276" w:lineRule="auto"/>
        <w:rPr>
          <w:rFonts w:ascii="Tahoma" w:hAnsi="Tahoma" w:cs="Tahoma"/>
          <w:b/>
          <w:bCs/>
          <w:sz w:val="20"/>
          <w:szCs w:val="20"/>
        </w:rPr>
      </w:pPr>
      <w:r w:rsidRPr="00061AF0">
        <w:rPr>
          <w:rFonts w:ascii="Tahoma" w:hAnsi="Tahoma" w:cs="Tahoma"/>
          <w:b/>
          <w:bCs/>
          <w:sz w:val="20"/>
          <w:szCs w:val="20"/>
        </w:rPr>
        <w:t>Correspondence</w:t>
      </w:r>
    </w:p>
    <w:p w14:paraId="5247FD97" w14:textId="60C901CD" w:rsidR="00B836E3" w:rsidRPr="00FF517D" w:rsidRDefault="00B836E3" w:rsidP="00FF517D">
      <w:pPr>
        <w:pStyle w:val="ListParagraph"/>
        <w:numPr>
          <w:ilvl w:val="1"/>
          <w:numId w:val="22"/>
        </w:numPr>
        <w:spacing w:line="276" w:lineRule="auto"/>
        <w:rPr>
          <w:rFonts w:ascii="Tahoma" w:hAnsi="Tahoma" w:cs="Tahoma"/>
          <w:sz w:val="20"/>
          <w:szCs w:val="20"/>
        </w:rPr>
      </w:pPr>
      <w:r w:rsidRPr="00061AF0">
        <w:rPr>
          <w:rFonts w:ascii="Tahoma" w:hAnsi="Tahoma" w:cs="Tahoma"/>
          <w:sz w:val="20"/>
          <w:szCs w:val="20"/>
        </w:rPr>
        <w:t>Traffic regulation order disabled bays – south Hermitage Street</w:t>
      </w:r>
    </w:p>
    <w:p w14:paraId="4066BEF6" w14:textId="5D90B0A1" w:rsidR="00B836E3" w:rsidRPr="00FF517D" w:rsidRDefault="00B836E3" w:rsidP="00B836E3">
      <w:pPr>
        <w:pStyle w:val="ListParagraph"/>
        <w:numPr>
          <w:ilvl w:val="1"/>
          <w:numId w:val="22"/>
        </w:numPr>
        <w:spacing w:line="276" w:lineRule="auto"/>
        <w:rPr>
          <w:rFonts w:ascii="Tahoma" w:hAnsi="Tahoma" w:cs="Tahoma"/>
          <w:sz w:val="20"/>
          <w:szCs w:val="20"/>
        </w:rPr>
      </w:pPr>
      <w:r w:rsidRPr="00061AF0">
        <w:rPr>
          <w:rFonts w:ascii="Tahoma" w:hAnsi="Tahoma" w:cs="Tahoma"/>
          <w:sz w:val="20"/>
          <w:szCs w:val="20"/>
        </w:rPr>
        <w:t>Community Council Scheme Review WG - next meeting 25 March</w:t>
      </w:r>
    </w:p>
    <w:p w14:paraId="40B8CCB7" w14:textId="77777777" w:rsidR="00B836E3" w:rsidRPr="00061AF0" w:rsidRDefault="00B836E3" w:rsidP="00B836E3">
      <w:pPr>
        <w:pStyle w:val="ListParagraph"/>
        <w:numPr>
          <w:ilvl w:val="1"/>
          <w:numId w:val="22"/>
        </w:numPr>
        <w:spacing w:line="276" w:lineRule="auto"/>
        <w:rPr>
          <w:rStyle w:val="Hyperlink"/>
          <w:rFonts w:ascii="Tahoma" w:hAnsi="Tahoma" w:cs="Tahoma"/>
          <w:color w:val="auto"/>
          <w:sz w:val="20"/>
          <w:szCs w:val="20"/>
          <w:u w:val="none"/>
        </w:rPr>
      </w:pPr>
      <w:r w:rsidRPr="00061AF0">
        <w:rPr>
          <w:rFonts w:ascii="Tahoma" w:hAnsi="Tahoma" w:cs="Tahoma"/>
          <w:sz w:val="20"/>
          <w:szCs w:val="20"/>
        </w:rPr>
        <w:t>Public consultation till May 15</w:t>
      </w:r>
      <w:r w:rsidRPr="00061AF0">
        <w:rPr>
          <w:rFonts w:ascii="Tahoma" w:hAnsi="Tahoma" w:cs="Tahoma"/>
          <w:sz w:val="20"/>
          <w:szCs w:val="20"/>
          <w:vertAlign w:val="superscript"/>
        </w:rPr>
        <w:t>th</w:t>
      </w:r>
      <w:r w:rsidRPr="00061AF0">
        <w:rPr>
          <w:rFonts w:ascii="Tahoma" w:hAnsi="Tahoma" w:cs="Tahoma"/>
          <w:sz w:val="20"/>
          <w:szCs w:val="20"/>
        </w:rPr>
        <w:t xml:space="preserve">: supplementary planning guidance on Tweedbank – vision for growth and sustainability, a community for the future </w:t>
      </w:r>
      <w:hyperlink r:id="rId5" w:history="1">
        <w:r w:rsidRPr="00061AF0">
          <w:rPr>
            <w:rStyle w:val="Hyperlink"/>
            <w:rFonts w:ascii="Tahoma" w:hAnsi="Tahoma" w:cs="Tahoma"/>
            <w:color w:val="auto"/>
            <w:sz w:val="20"/>
            <w:szCs w:val="20"/>
          </w:rPr>
          <w:t>www.scotborders.gov.uk/TweedbankdraftSPG</w:t>
        </w:r>
      </w:hyperlink>
    </w:p>
    <w:p w14:paraId="0D0C24B5" w14:textId="77777777" w:rsidR="00B836E3" w:rsidRPr="00FF517D" w:rsidRDefault="00B836E3" w:rsidP="00FF517D">
      <w:pPr>
        <w:rPr>
          <w:rFonts w:ascii="Tahoma" w:hAnsi="Tahoma" w:cs="Tahoma"/>
          <w:b/>
          <w:sz w:val="20"/>
          <w:szCs w:val="20"/>
        </w:rPr>
      </w:pPr>
    </w:p>
    <w:p w14:paraId="24F51F78" w14:textId="1A879392" w:rsidR="00B836E3" w:rsidRPr="00061AF0" w:rsidRDefault="00B836E3" w:rsidP="00FF517D">
      <w:pPr>
        <w:pStyle w:val="ListParagraph"/>
        <w:numPr>
          <w:ilvl w:val="0"/>
          <w:numId w:val="22"/>
        </w:numPr>
        <w:spacing w:line="276" w:lineRule="auto"/>
        <w:rPr>
          <w:rFonts w:ascii="Tahoma" w:hAnsi="Tahoma" w:cs="Tahoma"/>
          <w:sz w:val="20"/>
          <w:szCs w:val="20"/>
        </w:rPr>
      </w:pPr>
      <w:r w:rsidRPr="00061AF0">
        <w:rPr>
          <w:rFonts w:ascii="Tahoma" w:hAnsi="Tahoma" w:cs="Tahoma"/>
          <w:b/>
          <w:sz w:val="20"/>
          <w:szCs w:val="20"/>
        </w:rPr>
        <w:t xml:space="preserve"> Date of next meetings  </w:t>
      </w:r>
      <w:r w:rsidRPr="00061AF0">
        <w:rPr>
          <w:rFonts w:ascii="Tahoma" w:hAnsi="Tahoma" w:cs="Tahoma"/>
          <w:sz w:val="20"/>
          <w:szCs w:val="20"/>
        </w:rPr>
        <w:t>April 14</w:t>
      </w:r>
      <w:r w:rsidRPr="00061AF0">
        <w:rPr>
          <w:rFonts w:ascii="Tahoma" w:hAnsi="Tahoma" w:cs="Tahoma"/>
          <w:sz w:val="20"/>
          <w:szCs w:val="20"/>
          <w:vertAlign w:val="superscript"/>
        </w:rPr>
        <w:t>th</w:t>
      </w:r>
      <w:r w:rsidRPr="00061AF0">
        <w:rPr>
          <w:rFonts w:ascii="Tahoma" w:hAnsi="Tahoma" w:cs="Tahoma"/>
          <w:sz w:val="20"/>
          <w:szCs w:val="20"/>
        </w:rPr>
        <w:t xml:space="preserve"> – TBC  </w:t>
      </w:r>
      <w:r w:rsidR="00FF517D">
        <w:rPr>
          <w:rFonts w:ascii="Tahoma" w:hAnsi="Tahoma" w:cs="Tahoma"/>
          <w:sz w:val="20"/>
          <w:szCs w:val="20"/>
        </w:rPr>
        <w:t xml:space="preserve">once we know outcome of flood review.  Flood meeting likely required to review everything with the community given proper time to discuss issues with respective officers. </w:t>
      </w:r>
    </w:p>
    <w:p w14:paraId="0BE26144" w14:textId="77777777" w:rsidR="00CD58D9" w:rsidRPr="00061AF0" w:rsidRDefault="00CD58D9" w:rsidP="004617CE">
      <w:pPr>
        <w:spacing w:line="276" w:lineRule="auto"/>
        <w:jc w:val="both"/>
        <w:rPr>
          <w:rFonts w:ascii="Tahoma" w:hAnsi="Tahoma" w:cs="Tahoma"/>
          <w:bCs/>
          <w:sz w:val="20"/>
          <w:szCs w:val="20"/>
        </w:rPr>
      </w:pPr>
    </w:p>
    <w:sectPr w:rsidR="00CD58D9" w:rsidRPr="00061AF0" w:rsidSect="00FF517D">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6D5"/>
    <w:multiLevelType w:val="hybridMultilevel"/>
    <w:tmpl w:val="5E44D8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6DC1"/>
    <w:multiLevelType w:val="hybridMultilevel"/>
    <w:tmpl w:val="9306EADE"/>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5427"/>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302CA"/>
    <w:multiLevelType w:val="multilevel"/>
    <w:tmpl w:val="A17204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D6269E"/>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968F5"/>
    <w:multiLevelType w:val="multilevel"/>
    <w:tmpl w:val="67826996"/>
    <w:lvl w:ilvl="0">
      <w:start w:val="10"/>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2F43E8"/>
    <w:multiLevelType w:val="hybridMultilevel"/>
    <w:tmpl w:val="AD3C4A4A"/>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83A31"/>
    <w:multiLevelType w:val="hybridMultilevel"/>
    <w:tmpl w:val="4C188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FB3ADB"/>
    <w:multiLevelType w:val="hybridMultilevel"/>
    <w:tmpl w:val="610ED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252F06"/>
    <w:multiLevelType w:val="hybridMultilevel"/>
    <w:tmpl w:val="6FD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4480E"/>
    <w:multiLevelType w:val="hybridMultilevel"/>
    <w:tmpl w:val="3A761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033A83"/>
    <w:multiLevelType w:val="hybridMultilevel"/>
    <w:tmpl w:val="22F216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B3AFE"/>
    <w:multiLevelType w:val="hybridMultilevel"/>
    <w:tmpl w:val="AB3A82F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47B77B41"/>
    <w:multiLevelType w:val="hybridMultilevel"/>
    <w:tmpl w:val="5ED21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BE6005"/>
    <w:multiLevelType w:val="hybridMultilevel"/>
    <w:tmpl w:val="B64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A0DBB"/>
    <w:multiLevelType w:val="multilevel"/>
    <w:tmpl w:val="DC6E25B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416664"/>
    <w:multiLevelType w:val="hybridMultilevel"/>
    <w:tmpl w:val="CE1CB6FA"/>
    <w:lvl w:ilvl="0" w:tplc="0809000F">
      <w:start w:val="1"/>
      <w:numFmt w:val="decimal"/>
      <w:lvlText w:val="%1."/>
      <w:lvlJc w:val="left"/>
      <w:pPr>
        <w:ind w:left="22" w:hanging="360"/>
      </w:pPr>
    </w:lvl>
    <w:lvl w:ilvl="1" w:tplc="08090019">
      <w:start w:val="1"/>
      <w:numFmt w:val="lowerLetter"/>
      <w:lvlText w:val="%2."/>
      <w:lvlJc w:val="left"/>
      <w:pPr>
        <w:ind w:left="742" w:hanging="360"/>
      </w:pPr>
    </w:lvl>
    <w:lvl w:ilvl="2" w:tplc="0809001B">
      <w:start w:val="1"/>
      <w:numFmt w:val="lowerRoman"/>
      <w:lvlText w:val="%3."/>
      <w:lvlJc w:val="right"/>
      <w:pPr>
        <w:ind w:left="1462" w:hanging="180"/>
      </w:pPr>
    </w:lvl>
    <w:lvl w:ilvl="3" w:tplc="0809000F">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17" w15:restartNumberingAfterBreak="0">
    <w:nsid w:val="54AA44DB"/>
    <w:multiLevelType w:val="hybridMultilevel"/>
    <w:tmpl w:val="94646C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85B9C"/>
    <w:multiLevelType w:val="hybridMultilevel"/>
    <w:tmpl w:val="88104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657EF7"/>
    <w:multiLevelType w:val="hybridMultilevel"/>
    <w:tmpl w:val="9B66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8B4E55"/>
    <w:multiLevelType w:val="hybridMultilevel"/>
    <w:tmpl w:val="9E549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036B76"/>
    <w:multiLevelType w:val="hybridMultilevel"/>
    <w:tmpl w:val="5314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14"/>
  </w:num>
  <w:num w:numId="5">
    <w:abstractNumId w:val="0"/>
  </w:num>
  <w:num w:numId="6">
    <w:abstractNumId w:val="7"/>
  </w:num>
  <w:num w:numId="7">
    <w:abstractNumId w:val="11"/>
  </w:num>
  <w:num w:numId="8">
    <w:abstractNumId w:val="16"/>
  </w:num>
  <w:num w:numId="9">
    <w:abstractNumId w:val="18"/>
  </w:num>
  <w:num w:numId="10">
    <w:abstractNumId w:val="17"/>
  </w:num>
  <w:num w:numId="11">
    <w:abstractNumId w:val="21"/>
  </w:num>
  <w:num w:numId="12">
    <w:abstractNumId w:val="1"/>
  </w:num>
  <w:num w:numId="13">
    <w:abstractNumId w:val="3"/>
  </w:num>
  <w:num w:numId="14">
    <w:abstractNumId w:val="2"/>
  </w:num>
  <w:num w:numId="15">
    <w:abstractNumId w:val="4"/>
  </w:num>
  <w:num w:numId="16">
    <w:abstractNumId w:val="15"/>
  </w:num>
  <w:num w:numId="17">
    <w:abstractNumId w:val="5"/>
  </w:num>
  <w:num w:numId="18">
    <w:abstractNumId w:val="10"/>
  </w:num>
  <w:num w:numId="19">
    <w:abstractNumId w:val="20"/>
  </w:num>
  <w:num w:numId="20">
    <w:abstractNumId w:val="19"/>
  </w:num>
  <w:num w:numId="21">
    <w:abstractNumId w:val="8"/>
  </w:num>
  <w:num w:numId="22">
    <w:abstractNumId w:val="13"/>
  </w:num>
  <w:num w:numId="23">
    <w:abstractNumId w:val="9"/>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D73C8"/>
    <w:rsid w:val="000D7C48"/>
    <w:rsid w:val="000D7E68"/>
    <w:rsid w:val="000E2A05"/>
    <w:rsid w:val="000F730A"/>
    <w:rsid w:val="00102403"/>
    <w:rsid w:val="001064FD"/>
    <w:rsid w:val="00114FCA"/>
    <w:rsid w:val="0012001A"/>
    <w:rsid w:val="001343AF"/>
    <w:rsid w:val="00146E6F"/>
    <w:rsid w:val="001566DC"/>
    <w:rsid w:val="001625F6"/>
    <w:rsid w:val="001654EB"/>
    <w:rsid w:val="0017357A"/>
    <w:rsid w:val="0017392D"/>
    <w:rsid w:val="00174FC3"/>
    <w:rsid w:val="00184EC4"/>
    <w:rsid w:val="00192AD5"/>
    <w:rsid w:val="00195D53"/>
    <w:rsid w:val="001A2606"/>
    <w:rsid w:val="001A4DF3"/>
    <w:rsid w:val="001B577A"/>
    <w:rsid w:val="001C047F"/>
    <w:rsid w:val="001C1EC9"/>
    <w:rsid w:val="001C413C"/>
    <w:rsid w:val="001D2F8E"/>
    <w:rsid w:val="001D5915"/>
    <w:rsid w:val="001E5C3B"/>
    <w:rsid w:val="001E5E9D"/>
    <w:rsid w:val="001F3E68"/>
    <w:rsid w:val="00200D8B"/>
    <w:rsid w:val="002017BB"/>
    <w:rsid w:val="00203C19"/>
    <w:rsid w:val="00212703"/>
    <w:rsid w:val="00213B39"/>
    <w:rsid w:val="00216FAC"/>
    <w:rsid w:val="00221654"/>
    <w:rsid w:val="00223814"/>
    <w:rsid w:val="0022751D"/>
    <w:rsid w:val="00230C4F"/>
    <w:rsid w:val="00235FE4"/>
    <w:rsid w:val="002378A2"/>
    <w:rsid w:val="002455CB"/>
    <w:rsid w:val="002468D3"/>
    <w:rsid w:val="0025487E"/>
    <w:rsid w:val="00262315"/>
    <w:rsid w:val="00280775"/>
    <w:rsid w:val="00290E3D"/>
    <w:rsid w:val="00294311"/>
    <w:rsid w:val="002956F3"/>
    <w:rsid w:val="00295877"/>
    <w:rsid w:val="0029601C"/>
    <w:rsid w:val="002A0F53"/>
    <w:rsid w:val="002A260F"/>
    <w:rsid w:val="002A3833"/>
    <w:rsid w:val="002B0993"/>
    <w:rsid w:val="002B6A04"/>
    <w:rsid w:val="002C7DDC"/>
    <w:rsid w:val="002D34E7"/>
    <w:rsid w:val="002D79C1"/>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66EE5"/>
    <w:rsid w:val="00372243"/>
    <w:rsid w:val="00383439"/>
    <w:rsid w:val="00392BE8"/>
    <w:rsid w:val="00394E58"/>
    <w:rsid w:val="00394EE9"/>
    <w:rsid w:val="003A09AF"/>
    <w:rsid w:val="003B20E6"/>
    <w:rsid w:val="003B3338"/>
    <w:rsid w:val="003C26DB"/>
    <w:rsid w:val="003C3CBB"/>
    <w:rsid w:val="003C5CDF"/>
    <w:rsid w:val="003C7C34"/>
    <w:rsid w:val="003E103E"/>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2BE1"/>
    <w:rsid w:val="00477F0B"/>
    <w:rsid w:val="00485E84"/>
    <w:rsid w:val="0049655D"/>
    <w:rsid w:val="004D5472"/>
    <w:rsid w:val="004D7D7F"/>
    <w:rsid w:val="004E1880"/>
    <w:rsid w:val="004E1D10"/>
    <w:rsid w:val="004E4858"/>
    <w:rsid w:val="004F09F8"/>
    <w:rsid w:val="004F0BF3"/>
    <w:rsid w:val="004F0FC6"/>
    <w:rsid w:val="005217A4"/>
    <w:rsid w:val="00522AE6"/>
    <w:rsid w:val="00524756"/>
    <w:rsid w:val="00537FD9"/>
    <w:rsid w:val="00544078"/>
    <w:rsid w:val="0055447B"/>
    <w:rsid w:val="00573B12"/>
    <w:rsid w:val="00574A12"/>
    <w:rsid w:val="0057697D"/>
    <w:rsid w:val="00593601"/>
    <w:rsid w:val="00595716"/>
    <w:rsid w:val="005A3AC2"/>
    <w:rsid w:val="005A7817"/>
    <w:rsid w:val="005C234E"/>
    <w:rsid w:val="005C2A13"/>
    <w:rsid w:val="005C7F01"/>
    <w:rsid w:val="005D22B5"/>
    <w:rsid w:val="005D497C"/>
    <w:rsid w:val="005E26B3"/>
    <w:rsid w:val="005F0402"/>
    <w:rsid w:val="005F08CC"/>
    <w:rsid w:val="005F3D8D"/>
    <w:rsid w:val="005F54FD"/>
    <w:rsid w:val="005F5D89"/>
    <w:rsid w:val="00600CAC"/>
    <w:rsid w:val="006031BB"/>
    <w:rsid w:val="00611F4A"/>
    <w:rsid w:val="00612CB4"/>
    <w:rsid w:val="00613AF3"/>
    <w:rsid w:val="00621C88"/>
    <w:rsid w:val="00621E19"/>
    <w:rsid w:val="00623C36"/>
    <w:rsid w:val="00630D1E"/>
    <w:rsid w:val="00631BB4"/>
    <w:rsid w:val="006352CF"/>
    <w:rsid w:val="00636007"/>
    <w:rsid w:val="00641C32"/>
    <w:rsid w:val="006449DE"/>
    <w:rsid w:val="006514F0"/>
    <w:rsid w:val="00653AC9"/>
    <w:rsid w:val="00655A6B"/>
    <w:rsid w:val="006601FA"/>
    <w:rsid w:val="00660F90"/>
    <w:rsid w:val="006637BD"/>
    <w:rsid w:val="00664629"/>
    <w:rsid w:val="006657D8"/>
    <w:rsid w:val="00665981"/>
    <w:rsid w:val="00671165"/>
    <w:rsid w:val="0067431C"/>
    <w:rsid w:val="00680CF3"/>
    <w:rsid w:val="00682406"/>
    <w:rsid w:val="006831D9"/>
    <w:rsid w:val="00683440"/>
    <w:rsid w:val="006849D3"/>
    <w:rsid w:val="00693026"/>
    <w:rsid w:val="006A52B6"/>
    <w:rsid w:val="006A59CC"/>
    <w:rsid w:val="006B2A41"/>
    <w:rsid w:val="006B2B57"/>
    <w:rsid w:val="006C0E91"/>
    <w:rsid w:val="006C2CB4"/>
    <w:rsid w:val="006D2B6E"/>
    <w:rsid w:val="006D34AB"/>
    <w:rsid w:val="006D465C"/>
    <w:rsid w:val="006E4627"/>
    <w:rsid w:val="006E4777"/>
    <w:rsid w:val="006E508B"/>
    <w:rsid w:val="006E6A7F"/>
    <w:rsid w:val="006F0CF7"/>
    <w:rsid w:val="006F5627"/>
    <w:rsid w:val="006F6211"/>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709E7"/>
    <w:rsid w:val="007770CB"/>
    <w:rsid w:val="00777466"/>
    <w:rsid w:val="00783BB6"/>
    <w:rsid w:val="00786130"/>
    <w:rsid w:val="0079724F"/>
    <w:rsid w:val="00797E73"/>
    <w:rsid w:val="007A6830"/>
    <w:rsid w:val="007A7E23"/>
    <w:rsid w:val="007B44FB"/>
    <w:rsid w:val="007C1DF7"/>
    <w:rsid w:val="007C5E80"/>
    <w:rsid w:val="007C6A00"/>
    <w:rsid w:val="007D3BB4"/>
    <w:rsid w:val="007E2387"/>
    <w:rsid w:val="007E75C8"/>
    <w:rsid w:val="007F50C7"/>
    <w:rsid w:val="008040AD"/>
    <w:rsid w:val="00804683"/>
    <w:rsid w:val="00807680"/>
    <w:rsid w:val="0081088F"/>
    <w:rsid w:val="00810EA6"/>
    <w:rsid w:val="00817221"/>
    <w:rsid w:val="00817643"/>
    <w:rsid w:val="00824A8D"/>
    <w:rsid w:val="00827DFB"/>
    <w:rsid w:val="008348EA"/>
    <w:rsid w:val="00841613"/>
    <w:rsid w:val="00851866"/>
    <w:rsid w:val="00851CE1"/>
    <w:rsid w:val="00852748"/>
    <w:rsid w:val="0086484C"/>
    <w:rsid w:val="008710BA"/>
    <w:rsid w:val="00873E7B"/>
    <w:rsid w:val="00874A90"/>
    <w:rsid w:val="00877CC2"/>
    <w:rsid w:val="00886584"/>
    <w:rsid w:val="008921B2"/>
    <w:rsid w:val="00897508"/>
    <w:rsid w:val="008A4115"/>
    <w:rsid w:val="008B2D6A"/>
    <w:rsid w:val="008B3A10"/>
    <w:rsid w:val="008C38E0"/>
    <w:rsid w:val="008F5C9E"/>
    <w:rsid w:val="0090026E"/>
    <w:rsid w:val="0090116A"/>
    <w:rsid w:val="00901A6C"/>
    <w:rsid w:val="00912832"/>
    <w:rsid w:val="00913EC3"/>
    <w:rsid w:val="00917928"/>
    <w:rsid w:val="00926133"/>
    <w:rsid w:val="009341E1"/>
    <w:rsid w:val="00941DC5"/>
    <w:rsid w:val="0094643E"/>
    <w:rsid w:val="00947FF0"/>
    <w:rsid w:val="00951D4D"/>
    <w:rsid w:val="00966B1A"/>
    <w:rsid w:val="00970988"/>
    <w:rsid w:val="00971CB1"/>
    <w:rsid w:val="009806C2"/>
    <w:rsid w:val="009869CA"/>
    <w:rsid w:val="009A2CF3"/>
    <w:rsid w:val="009A5674"/>
    <w:rsid w:val="009A7E35"/>
    <w:rsid w:val="009B0FCE"/>
    <w:rsid w:val="009B508D"/>
    <w:rsid w:val="009B6987"/>
    <w:rsid w:val="009C6636"/>
    <w:rsid w:val="009D0224"/>
    <w:rsid w:val="009D06FA"/>
    <w:rsid w:val="009D2314"/>
    <w:rsid w:val="009E1031"/>
    <w:rsid w:val="009E14BB"/>
    <w:rsid w:val="009E7C79"/>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7DD3"/>
    <w:rsid w:val="00A849D4"/>
    <w:rsid w:val="00A90C4F"/>
    <w:rsid w:val="00A937D3"/>
    <w:rsid w:val="00A97F3F"/>
    <w:rsid w:val="00AA44E7"/>
    <w:rsid w:val="00AB0289"/>
    <w:rsid w:val="00AB0A0C"/>
    <w:rsid w:val="00AB1BF6"/>
    <w:rsid w:val="00AB3486"/>
    <w:rsid w:val="00AB42A6"/>
    <w:rsid w:val="00AC0F47"/>
    <w:rsid w:val="00AC7637"/>
    <w:rsid w:val="00AD30A9"/>
    <w:rsid w:val="00AD683E"/>
    <w:rsid w:val="00AE6DEB"/>
    <w:rsid w:val="00B00AD4"/>
    <w:rsid w:val="00B05DD0"/>
    <w:rsid w:val="00B15394"/>
    <w:rsid w:val="00B15B26"/>
    <w:rsid w:val="00B30C88"/>
    <w:rsid w:val="00B33365"/>
    <w:rsid w:val="00B41149"/>
    <w:rsid w:val="00B44C65"/>
    <w:rsid w:val="00B51FE7"/>
    <w:rsid w:val="00B527E6"/>
    <w:rsid w:val="00B55876"/>
    <w:rsid w:val="00B55F1E"/>
    <w:rsid w:val="00B56CD5"/>
    <w:rsid w:val="00B62D05"/>
    <w:rsid w:val="00B63A74"/>
    <w:rsid w:val="00B67DFF"/>
    <w:rsid w:val="00B7095C"/>
    <w:rsid w:val="00B733CF"/>
    <w:rsid w:val="00B75258"/>
    <w:rsid w:val="00B76326"/>
    <w:rsid w:val="00B81D6E"/>
    <w:rsid w:val="00B834ED"/>
    <w:rsid w:val="00B836E3"/>
    <w:rsid w:val="00B90D45"/>
    <w:rsid w:val="00BA48E3"/>
    <w:rsid w:val="00BA6625"/>
    <w:rsid w:val="00BB08D8"/>
    <w:rsid w:val="00BB3CD6"/>
    <w:rsid w:val="00BC0FDB"/>
    <w:rsid w:val="00BC1E77"/>
    <w:rsid w:val="00BC60D9"/>
    <w:rsid w:val="00BC69C5"/>
    <w:rsid w:val="00BD02A5"/>
    <w:rsid w:val="00BD288F"/>
    <w:rsid w:val="00BD39DD"/>
    <w:rsid w:val="00BD7F32"/>
    <w:rsid w:val="00BE5F37"/>
    <w:rsid w:val="00BE7CEC"/>
    <w:rsid w:val="00BF0BEB"/>
    <w:rsid w:val="00C11C09"/>
    <w:rsid w:val="00C14AAB"/>
    <w:rsid w:val="00C23B10"/>
    <w:rsid w:val="00C37AED"/>
    <w:rsid w:val="00C46E3E"/>
    <w:rsid w:val="00C50B4B"/>
    <w:rsid w:val="00C5118A"/>
    <w:rsid w:val="00C543EC"/>
    <w:rsid w:val="00C57C17"/>
    <w:rsid w:val="00C6302B"/>
    <w:rsid w:val="00C70ECE"/>
    <w:rsid w:val="00C715D9"/>
    <w:rsid w:val="00C86000"/>
    <w:rsid w:val="00CA3AE1"/>
    <w:rsid w:val="00CB29F2"/>
    <w:rsid w:val="00CB3F78"/>
    <w:rsid w:val="00CC5664"/>
    <w:rsid w:val="00CC5A48"/>
    <w:rsid w:val="00CD3F99"/>
    <w:rsid w:val="00CD4FEF"/>
    <w:rsid w:val="00CD58D9"/>
    <w:rsid w:val="00CD7BFC"/>
    <w:rsid w:val="00CE2629"/>
    <w:rsid w:val="00CE26C5"/>
    <w:rsid w:val="00CE46A3"/>
    <w:rsid w:val="00CE4A75"/>
    <w:rsid w:val="00CE5C45"/>
    <w:rsid w:val="00CF173F"/>
    <w:rsid w:val="00CF319A"/>
    <w:rsid w:val="00CF5562"/>
    <w:rsid w:val="00CF671E"/>
    <w:rsid w:val="00D054E4"/>
    <w:rsid w:val="00D171F2"/>
    <w:rsid w:val="00D21CAD"/>
    <w:rsid w:val="00D33F21"/>
    <w:rsid w:val="00D34E73"/>
    <w:rsid w:val="00D34FF6"/>
    <w:rsid w:val="00D40C0A"/>
    <w:rsid w:val="00D42BD0"/>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444C"/>
    <w:rsid w:val="00E23B22"/>
    <w:rsid w:val="00E32FF4"/>
    <w:rsid w:val="00E36236"/>
    <w:rsid w:val="00E37780"/>
    <w:rsid w:val="00E4094F"/>
    <w:rsid w:val="00E40CA9"/>
    <w:rsid w:val="00E42F58"/>
    <w:rsid w:val="00E479C0"/>
    <w:rsid w:val="00E60724"/>
    <w:rsid w:val="00E64C5C"/>
    <w:rsid w:val="00E6731D"/>
    <w:rsid w:val="00E72012"/>
    <w:rsid w:val="00E77603"/>
    <w:rsid w:val="00E82FCE"/>
    <w:rsid w:val="00E84A94"/>
    <w:rsid w:val="00E90E16"/>
    <w:rsid w:val="00E921EC"/>
    <w:rsid w:val="00EA3815"/>
    <w:rsid w:val="00EA4A2F"/>
    <w:rsid w:val="00EA744A"/>
    <w:rsid w:val="00EB100D"/>
    <w:rsid w:val="00EB18BE"/>
    <w:rsid w:val="00ED2FEF"/>
    <w:rsid w:val="00ED6DB0"/>
    <w:rsid w:val="00EE5CD6"/>
    <w:rsid w:val="00EF47E2"/>
    <w:rsid w:val="00F05CA2"/>
    <w:rsid w:val="00F151D9"/>
    <w:rsid w:val="00F15463"/>
    <w:rsid w:val="00F227E0"/>
    <w:rsid w:val="00F25CE0"/>
    <w:rsid w:val="00F34988"/>
    <w:rsid w:val="00F4441A"/>
    <w:rsid w:val="00F527E4"/>
    <w:rsid w:val="00F538B9"/>
    <w:rsid w:val="00F6121D"/>
    <w:rsid w:val="00F67781"/>
    <w:rsid w:val="00F748D5"/>
    <w:rsid w:val="00F769FC"/>
    <w:rsid w:val="00F77400"/>
    <w:rsid w:val="00F92E5A"/>
    <w:rsid w:val="00F93BFF"/>
    <w:rsid w:val="00F93D98"/>
    <w:rsid w:val="00F94F17"/>
    <w:rsid w:val="00FB0FB7"/>
    <w:rsid w:val="00FB247C"/>
    <w:rsid w:val="00FB304D"/>
    <w:rsid w:val="00FC25AE"/>
    <w:rsid w:val="00FC417D"/>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B8EF252A-7869-43EA-9FA5-95023D9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tborders.gov.uk/TweedbankdraftS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10</cp:revision>
  <cp:lastPrinted>2020-03-15T11:42:00Z</cp:lastPrinted>
  <dcterms:created xsi:type="dcterms:W3CDTF">2020-03-14T10:17:00Z</dcterms:created>
  <dcterms:modified xsi:type="dcterms:W3CDTF">2020-10-14T14:18:00Z</dcterms:modified>
</cp:coreProperties>
</file>